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056C" w:rsidRPr="0024056C" w:rsidRDefault="0024056C" w:rsidP="0024056C">
      <w:pPr>
        <w:bidi/>
        <w:spacing w:after="0" w:line="276" w:lineRule="auto"/>
        <w:jc w:val="center"/>
        <w:rPr>
          <w:rFonts w:ascii="vazir" w:hAnsi="vazir" w:cs="B Titr"/>
          <w:color w:val="000000" w:themeColor="text1"/>
          <w:sz w:val="40"/>
          <w:szCs w:val="40"/>
          <w:rtl/>
        </w:rPr>
      </w:pPr>
      <w:r>
        <w:rPr>
          <w:rFonts w:ascii="vazir" w:hAnsi="vazir" w:cs="B Titr"/>
          <w:color w:val="000000" w:themeColor="text1"/>
          <w:sz w:val="44"/>
          <w:szCs w:val="44"/>
        </w:rPr>
        <w:t xml:space="preserve"> </w:t>
      </w:r>
      <w:r w:rsidRPr="0024056C">
        <w:rPr>
          <w:rFonts w:ascii="vazir" w:hAnsi="vazir" w:cs="B Titr" w:hint="cs"/>
          <w:color w:val="000000" w:themeColor="text1"/>
          <w:sz w:val="40"/>
          <w:szCs w:val="40"/>
          <w:rtl/>
        </w:rPr>
        <w:t>وضعیت عمومی ایران</w:t>
      </w:r>
      <w:r w:rsidRPr="0024056C">
        <w:rPr>
          <w:rFonts w:ascii="vazir" w:hAnsi="vazir" w:cs="B Titr"/>
          <w:color w:val="000000" w:themeColor="text1"/>
          <w:sz w:val="40"/>
          <w:szCs w:val="40"/>
        </w:rPr>
        <w:t xml:space="preserve"> </w:t>
      </w:r>
      <w:r w:rsidRPr="0024056C">
        <w:rPr>
          <w:rFonts w:ascii="vazir" w:hAnsi="vazir" w:cs="B Titr" w:hint="cs"/>
          <w:color w:val="000000" w:themeColor="text1"/>
          <w:sz w:val="40"/>
          <w:szCs w:val="40"/>
          <w:rtl/>
        </w:rPr>
        <w:t>در دوران ساسانی(خسرو انوشیروان)</w:t>
      </w:r>
    </w:p>
    <w:p w:rsidR="0024056C" w:rsidRPr="00E35591" w:rsidRDefault="0024056C" w:rsidP="0024056C">
      <w:pPr>
        <w:pStyle w:val="ListParagraph"/>
        <w:numPr>
          <w:ilvl w:val="1"/>
          <w:numId w:val="20"/>
        </w:numPr>
        <w:bidi/>
        <w:spacing w:after="0" w:line="276" w:lineRule="auto"/>
        <w:jc w:val="lowKashida"/>
        <w:rPr>
          <w:rFonts w:ascii="vazir" w:hAnsi="vazir" w:cs="B Lotus"/>
          <w:b/>
          <w:bCs/>
          <w:color w:val="000000" w:themeColor="text1"/>
          <w:sz w:val="28"/>
          <w:szCs w:val="28"/>
        </w:rPr>
      </w:pPr>
      <w:r w:rsidRPr="00E35591">
        <w:rPr>
          <w:rFonts w:ascii="vazir" w:hAnsi="vazir" w:cs="B Lotus" w:hint="cs"/>
          <w:b/>
          <w:bCs/>
          <w:color w:val="000000" w:themeColor="text1"/>
          <w:sz w:val="28"/>
          <w:szCs w:val="28"/>
          <w:rtl/>
        </w:rPr>
        <w:t>وضعیت سیاسی ایران در زمان ساسانیان</w:t>
      </w:r>
    </w:p>
    <w:p w:rsidR="0024056C" w:rsidRPr="00E35591" w:rsidRDefault="0024056C" w:rsidP="0024056C">
      <w:pPr>
        <w:bidi/>
        <w:spacing w:after="0" w:line="276" w:lineRule="auto"/>
        <w:jc w:val="lowKashida"/>
        <w:rPr>
          <w:rFonts w:cs="B Lotus"/>
          <w:color w:val="000000" w:themeColor="text1"/>
          <w:sz w:val="28"/>
          <w:szCs w:val="28"/>
        </w:rPr>
      </w:pPr>
      <w:r w:rsidRPr="00E35591">
        <w:rPr>
          <w:rFonts w:cs="B Lotus"/>
          <w:color w:val="000000" w:themeColor="text1"/>
          <w:sz w:val="28"/>
          <w:szCs w:val="28"/>
          <w:rtl/>
        </w:rPr>
        <w:t>در نظام شاهنشاهی ساسانی نیز مانند دیگر نظام های سلطنتی، شاه در رأس امور بود. پادشاه قدرت خود را به خدایان منسوب می دانست و خویشتن را نایب آن ها می شمرد و منزلتشان را در فرمان هایی که به نام آن ها صادر می کرد نشان می داد. هر وقت که زمان ایجاب می کرد، خود را «شاه شاهان، شاه آریایی ها و غیر آریایی ها [ایران و انیران]، سلطان جهان، زاده خدایان» می نامید.</w:t>
      </w:r>
      <w:r w:rsidRPr="00E35591">
        <w:rPr>
          <w:rFonts w:cs="B Lotus" w:hint="cs"/>
          <w:color w:val="000000" w:themeColor="text1"/>
          <w:sz w:val="28"/>
          <w:szCs w:val="28"/>
          <w:rtl/>
        </w:rPr>
        <w:t xml:space="preserve"> </w:t>
      </w:r>
      <w:r w:rsidRPr="00E35591">
        <w:rPr>
          <w:rFonts w:cs="B Lotus"/>
          <w:color w:val="000000" w:themeColor="text1"/>
          <w:sz w:val="28"/>
          <w:szCs w:val="28"/>
          <w:rtl/>
        </w:rPr>
        <w:t>وقتی وارث مستقیم وجود نداشت، نجبا و موبدان کسی را به سلطنت برمی گزیدند، اما انتخابشان محدود بود به اعضای خاندان سلطنت</w:t>
      </w:r>
      <w:r w:rsidRPr="00E35591">
        <w:rPr>
          <w:rStyle w:val="FootnoteReference"/>
          <w:rFonts w:cs="B Lotus"/>
          <w:color w:val="000000" w:themeColor="text1"/>
          <w:sz w:val="28"/>
          <w:szCs w:val="28"/>
          <w:rtl/>
        </w:rPr>
        <w:footnoteReference w:id="1"/>
      </w:r>
      <w:r w:rsidRPr="00E35591">
        <w:rPr>
          <w:rFonts w:cs="B Lotus" w:hint="cs"/>
          <w:color w:val="000000" w:themeColor="text1"/>
          <w:sz w:val="28"/>
          <w:szCs w:val="28"/>
          <w:rtl/>
        </w:rPr>
        <w:t>.</w:t>
      </w:r>
    </w:p>
    <w:p w:rsidR="0024056C" w:rsidRPr="00E35591" w:rsidRDefault="0024056C" w:rsidP="0024056C">
      <w:pPr>
        <w:bidi/>
        <w:spacing w:after="0" w:line="276" w:lineRule="auto"/>
        <w:jc w:val="lowKashida"/>
        <w:rPr>
          <w:rFonts w:cs="B Lotus"/>
          <w:color w:val="000000" w:themeColor="text1"/>
          <w:sz w:val="28"/>
          <w:szCs w:val="28"/>
          <w:rtl/>
        </w:rPr>
      </w:pPr>
      <w:r w:rsidRPr="00E35591">
        <w:rPr>
          <w:rFonts w:cs="B Lotus"/>
          <w:color w:val="000000" w:themeColor="text1"/>
          <w:sz w:val="28"/>
          <w:szCs w:val="28"/>
          <w:rtl/>
        </w:rPr>
        <w:t>هرچه دولت ساسانی نیرومندتر شد، دربار شاهنشاه نیز به همان اندازه شکوه یافت. به هنگام شاهنشاهی اردشیر یکم در فهرست درباریان تنها نام سی تن از بزرگان آمده است، ولی به هنگام شاهنشاهی شاپور یکم این شماره به هفتاد رسید. در این فهرست از پایه های تازه ای چون خزانه دار شاهی، اسب دار (آخوربد) نخجیربد، شراب کش، شمشیردار، سراختر شماران و پیش گویان، زندانبان، دژخیم، دردار، یا دروازه بان و دیگران یاد شده است</w:t>
      </w:r>
      <w:r w:rsidRPr="00E35591">
        <w:rPr>
          <w:rStyle w:val="FootnoteReference"/>
          <w:rFonts w:cs="B Lotus"/>
          <w:color w:val="000000" w:themeColor="text1"/>
          <w:sz w:val="28"/>
          <w:szCs w:val="28"/>
          <w:rtl/>
        </w:rPr>
        <w:footnoteReference w:id="2"/>
      </w:r>
      <w:r w:rsidRPr="00E35591">
        <w:rPr>
          <w:rFonts w:cs="B Lotus"/>
          <w:color w:val="000000" w:themeColor="text1"/>
          <w:sz w:val="28"/>
          <w:szCs w:val="28"/>
          <w:rtl/>
        </w:rPr>
        <w:t>. در فهرست بزرگان و درباریان شاپور یکم، از دبیربد و بازاربد و دیگران نیز یاد شده است</w:t>
      </w:r>
      <w:r w:rsidRPr="00E35591">
        <w:rPr>
          <w:rStyle w:val="FootnoteReference"/>
          <w:rFonts w:cs="B Lotus"/>
          <w:color w:val="000000" w:themeColor="text1"/>
          <w:sz w:val="28"/>
          <w:szCs w:val="28"/>
          <w:rtl/>
        </w:rPr>
        <w:footnoteReference w:id="3"/>
      </w:r>
      <w:r w:rsidRPr="00E35591">
        <w:rPr>
          <w:rFonts w:cs="B Lotus"/>
          <w:color w:val="000000" w:themeColor="text1"/>
          <w:sz w:val="28"/>
          <w:szCs w:val="28"/>
          <w:rtl/>
        </w:rPr>
        <w:t>. ریاست حرم شاهی بر عهده همسر بزرگ شاهنشاه بود که «بانوی بانوان» نامیده می شد. حرم شاهی زیر نظر خواجه سرایان بود. به هنگام شاهنشاهی شاپور یکم در حرم شاهی، پایه ویژه ای وجود داشت و آن پایه «رایزن بانوی بانوان» بود</w:t>
      </w:r>
      <w:r w:rsidRPr="00E35591">
        <w:rPr>
          <w:rStyle w:val="FootnoteReference"/>
          <w:rFonts w:cs="B Lotus"/>
          <w:color w:val="000000" w:themeColor="text1"/>
          <w:sz w:val="28"/>
          <w:szCs w:val="28"/>
          <w:rtl/>
        </w:rPr>
        <w:footnoteReference w:id="4"/>
      </w:r>
      <w:r w:rsidRPr="00E35591">
        <w:rPr>
          <w:rFonts w:cs="B Lotus" w:hint="cs"/>
          <w:color w:val="000000" w:themeColor="text1"/>
          <w:sz w:val="28"/>
          <w:szCs w:val="28"/>
          <w:rtl/>
        </w:rPr>
        <w:t>.</w:t>
      </w:r>
    </w:p>
    <w:p w:rsidR="0024056C" w:rsidRPr="00E35591" w:rsidRDefault="0024056C" w:rsidP="0024056C">
      <w:pPr>
        <w:bidi/>
        <w:spacing w:after="0" w:line="276" w:lineRule="auto"/>
        <w:jc w:val="lowKashida"/>
        <w:rPr>
          <w:rFonts w:cs="B Lotus"/>
          <w:color w:val="000000" w:themeColor="text1"/>
          <w:sz w:val="28"/>
          <w:szCs w:val="28"/>
        </w:rPr>
      </w:pPr>
      <w:r w:rsidRPr="00E35591">
        <w:rPr>
          <w:rFonts w:cs="B Lotus"/>
          <w:color w:val="000000" w:themeColor="text1"/>
          <w:sz w:val="28"/>
          <w:szCs w:val="28"/>
          <w:rtl/>
        </w:rPr>
        <w:t>در نظام شاهنشاهی ساسانی نیز مانند دیگر نظام های سلطنتی، شاه در رأس امور بود. پادشاه قدرت خود را به خدایان منسوب می دانست و خویشتن را نایب آن ها می شمرد و منزلتشان را در فرمان هایی که به نام آن ها صادر می کرد نشان می داد. هر وقت که زمان ایجاب می کرد، خود را «شاه شاهان، شاه آریایی ها و غیر آریایی ها</w:t>
      </w:r>
      <w:r w:rsidRPr="00E35591">
        <w:rPr>
          <w:rFonts w:cs="B Lotus" w:hint="cs"/>
          <w:color w:val="000000" w:themeColor="text1"/>
          <w:sz w:val="28"/>
          <w:szCs w:val="28"/>
          <w:rtl/>
        </w:rPr>
        <w:t xml:space="preserve">، </w:t>
      </w:r>
      <w:r w:rsidRPr="00E35591">
        <w:rPr>
          <w:rFonts w:cs="B Lotus"/>
          <w:color w:val="000000" w:themeColor="text1"/>
          <w:sz w:val="28"/>
          <w:szCs w:val="28"/>
          <w:rtl/>
        </w:rPr>
        <w:t xml:space="preserve">سلطان جهان، زاده خدایان» می نامید، شاپور دوم این عبارت را نیز بر عنوان مزبور افزوده بود: «برادر خورشید و ماه، دمساز ستارگان.» در اوقات عادی، سلطنت موروثی بود، اما ممکن بود از طرف شاه به یکی از </w:t>
      </w:r>
      <w:r w:rsidRPr="00E35591">
        <w:rPr>
          <w:rFonts w:cs="B Lotus"/>
          <w:color w:val="000000" w:themeColor="text1"/>
          <w:sz w:val="28"/>
          <w:szCs w:val="28"/>
          <w:rtl/>
        </w:rPr>
        <w:lastRenderedPageBreak/>
        <w:t>پسران کهتر منتقل شود، در دو مورد قدرت عالیه به ملکه ها رسید. وقتی وارث مستقیم وجود نداشت، نجبا و موبدان کسی را به سلطنت برمی گزیدند، اما انتخابشان محدود بود به اعضای خاندان سلطنت. درباره مکانیسم وراثت تاج و تخت و نقشی که اشراف و روحانیان در این زمینه ایفا می کردند لازم به ذکر است که از آغاز تا پایان فرمانروایی ساسانیان همواره فردی ازدوده ساسان پادشاه بود. و شورشگری که شاهزاده ساسانی نبود، نمی توانست وفاداری و فرمانبرداری اشراف و روحانیون را کسب کند. (مورد بهرام چوبین استثناء بود اگرچه او نیز سرنجام نتوانست پشتیبانی اشراف علیه خسرو دوم را به دست آورد).</w:t>
      </w:r>
      <w:r w:rsidRPr="00E35591">
        <w:rPr>
          <w:rStyle w:val="FootnoteReference"/>
          <w:rFonts w:cs="B Lotus"/>
          <w:color w:val="000000" w:themeColor="text1"/>
          <w:sz w:val="28"/>
          <w:szCs w:val="28"/>
          <w:rtl/>
        </w:rPr>
        <w:footnoteReference w:id="5"/>
      </w:r>
      <w:r w:rsidRPr="00E35591">
        <w:rPr>
          <w:rFonts w:cs="B Lotus"/>
          <w:color w:val="000000" w:themeColor="text1"/>
          <w:sz w:val="28"/>
          <w:szCs w:val="28"/>
          <w:rtl/>
        </w:rPr>
        <w:t xml:space="preserve"> اگرچه پادشاه نیرومند جانشین خویش را خود تعیین می کرد و پیش از این که بمیرد حمایت اشراف و روحانیان را برای جانشین خود به دست می آورد</w:t>
      </w:r>
      <w:r w:rsidRPr="00E35591">
        <w:rPr>
          <w:rStyle w:val="FootnoteReference"/>
          <w:rFonts w:cs="B Lotus"/>
          <w:color w:val="000000" w:themeColor="text1"/>
          <w:sz w:val="28"/>
          <w:szCs w:val="28"/>
          <w:rtl/>
        </w:rPr>
        <w:footnoteReference w:id="6"/>
      </w:r>
      <w:r w:rsidRPr="00E35591">
        <w:rPr>
          <w:rFonts w:cs="B Lotus"/>
          <w:color w:val="000000" w:themeColor="text1"/>
          <w:sz w:val="28"/>
          <w:szCs w:val="28"/>
          <w:rtl/>
        </w:rPr>
        <w:t>. اما برای نشستن بر تخت شاهی همواره پشتیبانی این دو طبقه ضروری بود، زیرا ولیعهد می بایست از آن اندازه توانایی های جسمی و روانی که آنان را قانع سازد که وی برای پادشاهی مناسب است بهره مند باشد. تقریباً همواره، اثبات قبلی توانایی فرمانروایی بر یک ولایت، پیش شرط نشستن شاهنشاهی بود. بهرام گور بر ولایتی فرمان نرانده بود اما به کمک شایستگی های شخصی خود توانست اشراف را قانع سازد که از میان پسران یزدگرد یکم، او در خور نشستن بر سریر شاهی است. اعتقاد به این که فرّ شاهی پشت در پشت به یک شاهزاده می رسد سبب می گردید که اشراف بر یکی از اعضای خاندان شاهی فراز آیند نه دیگری. علامات و نشانه های فرّ، متنوع و گوناگون بود، و تردیدی نیست که سیاست و کاردانی نیز در جلب پشتیبانی اشراف برای جلوس بر تخت شاهی نقش مهمی ایفا می کرد</w:t>
      </w:r>
      <w:r w:rsidRPr="00E35591">
        <w:rPr>
          <w:rStyle w:val="FootnoteReference"/>
          <w:rFonts w:cs="B Lotus"/>
          <w:color w:val="000000" w:themeColor="text1"/>
          <w:sz w:val="28"/>
          <w:szCs w:val="28"/>
          <w:rtl/>
        </w:rPr>
        <w:footnoteReference w:id="7"/>
      </w:r>
      <w:r w:rsidRPr="00E35591">
        <w:rPr>
          <w:rFonts w:cs="B Lotus" w:hint="cs"/>
          <w:color w:val="000000" w:themeColor="text1"/>
          <w:sz w:val="28"/>
          <w:szCs w:val="28"/>
          <w:rtl/>
        </w:rPr>
        <w:t>.</w:t>
      </w:r>
      <w:r w:rsidRPr="00E35591">
        <w:rPr>
          <w:rFonts w:cs="B Lotus"/>
          <w:color w:val="000000" w:themeColor="text1"/>
          <w:sz w:val="28"/>
          <w:szCs w:val="28"/>
          <w:rtl/>
        </w:rPr>
        <w:t xml:space="preserve"> </w:t>
      </w:r>
    </w:p>
    <w:p w:rsidR="0024056C" w:rsidRPr="00E35591" w:rsidRDefault="0024056C" w:rsidP="0024056C">
      <w:pPr>
        <w:bidi/>
        <w:spacing w:after="0" w:line="276" w:lineRule="auto"/>
        <w:jc w:val="lowKashida"/>
        <w:rPr>
          <w:rFonts w:cs="B Lotus"/>
          <w:color w:val="000000" w:themeColor="text1"/>
          <w:sz w:val="28"/>
          <w:szCs w:val="28"/>
        </w:rPr>
      </w:pPr>
      <w:r w:rsidRPr="00E35591">
        <w:rPr>
          <w:rFonts w:cs="B Lotus"/>
          <w:color w:val="000000" w:themeColor="text1"/>
          <w:sz w:val="28"/>
          <w:szCs w:val="28"/>
          <w:rtl/>
        </w:rPr>
        <w:t>رئیس تشکیلات مرکزی وزیر بزرگ بود، که در آغاز «هزاربد» لقب داشت. در عهد هخامنشیان هزار پتی به مقام نخستین شخص مملکت رسید و پادشاه به دست او امور مملکت را تمشیت می داد. این نام در زمان سلطنت اشکانیان باقی ماند و به عهد ساسانیان رسید. ارامنه در نامه ای که به مهر نرسه صدر اعظم یزدگرد دوم نوشته اند او را «هزار پت ایران و</w:t>
      </w:r>
      <w:r w:rsidRPr="00E35591">
        <w:rPr>
          <w:rFonts w:cs="B Lotus" w:hint="cs"/>
          <w:color w:val="000000" w:themeColor="text1"/>
          <w:sz w:val="28"/>
          <w:szCs w:val="28"/>
          <w:rtl/>
        </w:rPr>
        <w:t xml:space="preserve"> </w:t>
      </w:r>
      <w:r w:rsidRPr="00E35591">
        <w:rPr>
          <w:rFonts w:cs="B Lotus"/>
          <w:color w:val="000000" w:themeColor="text1"/>
          <w:sz w:val="28"/>
          <w:szCs w:val="28"/>
          <w:rtl/>
        </w:rPr>
        <w:t xml:space="preserve">انیران» گفته اند و همین وزیر وقتی که به ارمنیان نامه نوشته خود را «وزرگ فرمذار </w:t>
      </w:r>
      <w:r w:rsidRPr="00E35591">
        <w:rPr>
          <w:rFonts w:cs="B Lotus"/>
          <w:color w:val="000000" w:themeColor="text1"/>
          <w:sz w:val="28"/>
          <w:szCs w:val="28"/>
          <w:rtl/>
        </w:rPr>
        <w:lastRenderedPageBreak/>
        <w:t>ایران و</w:t>
      </w:r>
      <w:r w:rsidRPr="00E35591">
        <w:rPr>
          <w:rFonts w:cs="B Lotus" w:hint="cs"/>
          <w:color w:val="000000" w:themeColor="text1"/>
          <w:sz w:val="28"/>
          <w:szCs w:val="28"/>
          <w:rtl/>
        </w:rPr>
        <w:t xml:space="preserve"> </w:t>
      </w:r>
      <w:r w:rsidRPr="00E35591">
        <w:rPr>
          <w:rFonts w:cs="B Lotus"/>
          <w:color w:val="000000" w:themeColor="text1"/>
          <w:sz w:val="28"/>
          <w:szCs w:val="28"/>
          <w:rtl/>
        </w:rPr>
        <w:t>انیران» معرفی کرده بود. این کلمه عنوان رسمی وزیر بزرگ بوده و به گفته برخی مورخین وزیر بزرگ را تا پایان عهد ساسانیان وزرگ فرمذار می خوانده اند</w:t>
      </w:r>
      <w:r w:rsidRPr="00E35591">
        <w:rPr>
          <w:rStyle w:val="FootnoteReference"/>
          <w:rFonts w:cs="B Lotus"/>
          <w:color w:val="000000" w:themeColor="text1"/>
          <w:sz w:val="28"/>
          <w:szCs w:val="28"/>
          <w:rtl/>
        </w:rPr>
        <w:footnoteReference w:id="8"/>
      </w:r>
      <w:r w:rsidRPr="00E35591">
        <w:rPr>
          <w:rFonts w:cs="B Lotus" w:hint="cs"/>
          <w:color w:val="000000" w:themeColor="text1"/>
          <w:sz w:val="28"/>
          <w:szCs w:val="28"/>
          <w:rtl/>
        </w:rPr>
        <w:t>.</w:t>
      </w:r>
    </w:p>
    <w:p w:rsidR="0024056C" w:rsidRPr="00E35591" w:rsidRDefault="0024056C" w:rsidP="0024056C">
      <w:pPr>
        <w:bidi/>
        <w:spacing w:after="0" w:line="276" w:lineRule="auto"/>
        <w:jc w:val="lowKashida"/>
        <w:rPr>
          <w:rFonts w:cs="B Lotus"/>
          <w:color w:val="000000" w:themeColor="text1"/>
          <w:sz w:val="28"/>
          <w:szCs w:val="28"/>
          <w:rtl/>
        </w:rPr>
      </w:pPr>
      <w:r w:rsidRPr="00E35591">
        <w:rPr>
          <w:rFonts w:cs="B Lotus"/>
          <w:color w:val="000000" w:themeColor="text1"/>
          <w:sz w:val="28"/>
          <w:szCs w:val="28"/>
          <w:rtl/>
        </w:rPr>
        <w:t>فرمذار گروهی از دبیران و نیز گروهی از حسابداران در اختیار داشت. دفتر نخست وزیر یا وزیر بزرگ بعدها شکل وسیع تر و پیچیده تری به خود گرفت. وقتی پادشاه فرمانی صادر می نمود، دبیر سلطنتی امر مزبور را در حضورش انشاء می کرد و بعد برای بازرسی، مستخدم دیگری آن را در دفتر روزانه خود ثبت می نمود</w:t>
      </w:r>
      <w:r w:rsidRPr="00E35591">
        <w:rPr>
          <w:rStyle w:val="FootnoteReference"/>
          <w:rFonts w:cs="B Lotus"/>
          <w:color w:val="000000" w:themeColor="text1"/>
          <w:sz w:val="28"/>
          <w:szCs w:val="28"/>
          <w:rtl/>
        </w:rPr>
        <w:footnoteReference w:id="9"/>
      </w:r>
      <w:r w:rsidRPr="00E35591">
        <w:rPr>
          <w:rFonts w:cs="B Lotus"/>
          <w:color w:val="000000" w:themeColor="text1"/>
          <w:sz w:val="28"/>
          <w:szCs w:val="28"/>
          <w:rtl/>
        </w:rPr>
        <w:t>. این دفتر روزانه را هر ماه مرتب می کردند، و پس از این مدت آن را به مهر شاه ممهور کرده به گنجور می سپردند. اصل فرمان را به مهردار شاه می دادند، و آن را مهر کرده نزد کسی می فرستاد که مأمور اجراء آن بود. این شخص فرمان را به طرز مطلوب و معمول منشیان ایران در می آورد، و اصل آن را نزد دبیر می فرستاد و دبیر آن را به شاه تقدیم می کرد و سپس با دفتر روزانه خود مطابقه می نمود، آن گاه اگر مضمون هر دو یکی بود، آن را در حضور شاه یا محترم ترین ندیمان شاه مهر می کرد و برای اجرا می فرستاد. فرمان های سلطنتی و معاهدات و سایر اسناد دولتی را با مهری، که عبارت از حلقه منقش به صورت گراز (وراز) بود، مهر می کردند</w:t>
      </w:r>
      <w:r w:rsidRPr="00E35591">
        <w:rPr>
          <w:rStyle w:val="FootnoteReference"/>
          <w:rFonts w:cs="B Lotus"/>
          <w:color w:val="000000" w:themeColor="text1"/>
          <w:sz w:val="28"/>
          <w:szCs w:val="28"/>
          <w:rtl/>
        </w:rPr>
        <w:footnoteReference w:id="10"/>
      </w:r>
      <w:r w:rsidRPr="00E35591">
        <w:rPr>
          <w:rFonts w:cs="B Lotus"/>
          <w:color w:val="000000" w:themeColor="text1"/>
          <w:sz w:val="28"/>
          <w:szCs w:val="28"/>
          <w:rtl/>
        </w:rPr>
        <w:t>. اگر مربوط به تعهداتی به دولت دیگر بود- اعم از مستقل یا غیر مستقل- کیسه کوچکی پر از نمک به آن می بستند و به نگین سلطنتی مهر می کردند و این علامت غیر قابل نقض بودن پیمان محسوب می شد</w:t>
      </w:r>
      <w:r w:rsidRPr="00E35591">
        <w:rPr>
          <w:rStyle w:val="FootnoteReference"/>
          <w:rFonts w:cs="B Lotus"/>
          <w:color w:val="000000" w:themeColor="text1"/>
          <w:sz w:val="28"/>
          <w:szCs w:val="28"/>
          <w:rtl/>
        </w:rPr>
        <w:footnoteReference w:id="11"/>
      </w:r>
      <w:r w:rsidRPr="00E35591">
        <w:rPr>
          <w:rFonts w:cs="B Lotus" w:hint="cs"/>
          <w:color w:val="000000" w:themeColor="text1"/>
          <w:sz w:val="28"/>
          <w:szCs w:val="28"/>
          <w:rtl/>
        </w:rPr>
        <w:t>.</w:t>
      </w:r>
    </w:p>
    <w:p w:rsidR="0024056C" w:rsidRPr="00E35591" w:rsidRDefault="0024056C" w:rsidP="0024056C">
      <w:pPr>
        <w:bidi/>
        <w:spacing w:after="0" w:line="276" w:lineRule="auto"/>
        <w:jc w:val="lowKashida"/>
        <w:rPr>
          <w:rFonts w:cs="B Lotus"/>
          <w:color w:val="000000" w:themeColor="text1"/>
          <w:sz w:val="28"/>
          <w:szCs w:val="28"/>
        </w:rPr>
      </w:pPr>
      <w:r w:rsidRPr="00E35591">
        <w:rPr>
          <w:rFonts w:cs="B Lotus"/>
          <w:color w:val="000000" w:themeColor="text1"/>
          <w:sz w:val="28"/>
          <w:szCs w:val="28"/>
          <w:rtl/>
        </w:rPr>
        <w:t>بنابر آن چه مورخین نوشته اند عموماً عدالت در ایران باستان مقام جلیلی داشته و از زمان هخامنشیان قرائنی در دست است که پادشاهان مراقب حسن جریان قوه قضایی و درست کاری قضاوت بوده اند</w:t>
      </w:r>
      <w:r w:rsidRPr="00E35591">
        <w:rPr>
          <w:rStyle w:val="FootnoteReference"/>
          <w:rFonts w:cs="B Lotus"/>
          <w:color w:val="000000" w:themeColor="text1"/>
          <w:sz w:val="28"/>
          <w:szCs w:val="28"/>
          <w:rtl/>
        </w:rPr>
        <w:footnoteReference w:id="12"/>
      </w:r>
      <w:r w:rsidRPr="00E35591">
        <w:rPr>
          <w:rFonts w:cs="B Lotus"/>
          <w:color w:val="000000" w:themeColor="text1"/>
          <w:sz w:val="28"/>
          <w:szCs w:val="28"/>
          <w:rtl/>
        </w:rPr>
        <w:t>. در زمان ساسانیان هم نام قاضی احترامی بسزا داشته و مردمانی مجرب و عادل بر مسند قضا می نشاندند، که احتیاج به مشورت نداشته باشند، و طریقه رومیان را استهزاء می کردند، که در پشت سر قضات جاهل، اشخاص فصیح و دانشمند قرار می دادند که در مواضیع حقوقی فتوا دهند</w:t>
      </w:r>
      <w:r w:rsidRPr="00E35591">
        <w:rPr>
          <w:rStyle w:val="FootnoteReference"/>
          <w:rFonts w:cs="B Lotus"/>
          <w:color w:val="000000" w:themeColor="text1"/>
          <w:sz w:val="28"/>
          <w:szCs w:val="28"/>
          <w:rtl/>
        </w:rPr>
        <w:footnoteReference w:id="13"/>
      </w:r>
      <w:r w:rsidRPr="00E35591">
        <w:rPr>
          <w:rFonts w:cs="B Lotus"/>
          <w:color w:val="000000" w:themeColor="text1"/>
          <w:sz w:val="28"/>
          <w:szCs w:val="28"/>
          <w:rtl/>
        </w:rPr>
        <w:t xml:space="preserve">. قوه ی قضائی به معنی اخص بدان جهت که دین و اخلاق و </w:t>
      </w:r>
      <w:r w:rsidRPr="00E35591">
        <w:rPr>
          <w:rFonts w:cs="B Lotus"/>
          <w:color w:val="000000" w:themeColor="text1"/>
          <w:sz w:val="28"/>
          <w:szCs w:val="28"/>
          <w:rtl/>
        </w:rPr>
        <w:lastRenderedPageBreak/>
        <w:t>حقوق به معنی قضائی آن در دین پارسی متحد می پنداشتند، در حوزه ی دین تعریف می شد و متعلق به روحانیان بود. به علاوه روحانیان همه علوم را به خود تخصیص داده و در انحصار خود داشتند</w:t>
      </w:r>
      <w:r w:rsidRPr="00E35591">
        <w:rPr>
          <w:rStyle w:val="FootnoteReference"/>
          <w:rFonts w:cs="B Lotus"/>
          <w:color w:val="000000" w:themeColor="text1"/>
          <w:sz w:val="28"/>
          <w:szCs w:val="28"/>
          <w:rtl/>
        </w:rPr>
        <w:footnoteReference w:id="14"/>
      </w:r>
      <w:r w:rsidRPr="00E35591">
        <w:rPr>
          <w:rFonts w:cs="B Lotus" w:hint="cs"/>
          <w:color w:val="000000" w:themeColor="text1"/>
          <w:sz w:val="28"/>
          <w:szCs w:val="28"/>
          <w:rtl/>
        </w:rPr>
        <w:t>.</w:t>
      </w:r>
    </w:p>
    <w:p w:rsidR="0024056C" w:rsidRPr="00E35591" w:rsidRDefault="0024056C" w:rsidP="0024056C">
      <w:pPr>
        <w:bidi/>
        <w:spacing w:after="0" w:line="276" w:lineRule="auto"/>
        <w:jc w:val="lowKashida"/>
        <w:rPr>
          <w:rFonts w:cs="B Lotus"/>
          <w:color w:val="000000" w:themeColor="text1"/>
          <w:sz w:val="28"/>
          <w:szCs w:val="28"/>
        </w:rPr>
      </w:pPr>
      <w:r w:rsidRPr="00E35591">
        <w:rPr>
          <w:rFonts w:cs="B Lotus"/>
          <w:color w:val="000000" w:themeColor="text1"/>
          <w:sz w:val="28"/>
          <w:szCs w:val="28"/>
          <w:rtl/>
        </w:rPr>
        <w:t>قضات یا «داذوران» را در ردیف دستوران و موبدان و هیربدان نام برده اند. رئیس کل داذوران را «قاضی دولت» یا «شهرداذور» یا «داذورداذوران» می گفتند. یک نفر ملقب به آئین بذ (که رئیس محافظین عادات و رسوم به شمار می رفت) ظاهراً کارهای قضایی انجام می داده است</w:t>
      </w:r>
      <w:r w:rsidRPr="00E35591">
        <w:rPr>
          <w:rStyle w:val="FootnoteReference"/>
          <w:rFonts w:cs="B Lotus"/>
          <w:color w:val="000000" w:themeColor="text1"/>
          <w:sz w:val="28"/>
          <w:szCs w:val="28"/>
          <w:rtl/>
        </w:rPr>
        <w:footnoteReference w:id="15"/>
      </w:r>
      <w:r w:rsidRPr="00E35591">
        <w:rPr>
          <w:rFonts w:cs="B Lotus"/>
          <w:color w:val="000000" w:themeColor="text1"/>
          <w:sz w:val="28"/>
          <w:szCs w:val="28"/>
          <w:rtl/>
        </w:rPr>
        <w:t>. محاکم هر ناحیه را یک نفر قاضی روحانی اداره می کرد و به طور کلی مراقب بود که احکام و اعمال روؤسای غیر روحانی ناحیه نیز کاملاً موافق عدالت باشد. از مأمورین عالی رتبه نواحی، که اختیار قضائی داشتند، یکی سروش ورزداریگ</w:t>
      </w:r>
      <w:r w:rsidRPr="00E35591">
        <w:rPr>
          <w:rFonts w:cs="B Lotus" w:hint="cs"/>
          <w:color w:val="000000" w:themeColor="text1"/>
          <w:sz w:val="28"/>
          <w:szCs w:val="28"/>
          <w:rtl/>
        </w:rPr>
        <w:t xml:space="preserve"> </w:t>
      </w:r>
      <w:r w:rsidRPr="00E35591">
        <w:rPr>
          <w:rFonts w:cs="B Lotus"/>
          <w:color w:val="000000" w:themeColor="text1"/>
          <w:sz w:val="28"/>
          <w:szCs w:val="28"/>
          <w:rtl/>
        </w:rPr>
        <w:t>یا مستمع روحانی و دیگر دستور همداذ بوده است. هر قریه یک مرجع قانونی فروتر داشته، که ریاست آن با دهقان یا قاضی مخصوصی بوده، که او را به آن قریه می فرستاده اند</w:t>
      </w:r>
      <w:r w:rsidRPr="00E35591">
        <w:rPr>
          <w:rStyle w:val="FootnoteReference"/>
          <w:rFonts w:cs="B Lotus"/>
          <w:color w:val="000000" w:themeColor="text1"/>
          <w:sz w:val="28"/>
          <w:szCs w:val="28"/>
          <w:rtl/>
        </w:rPr>
        <w:footnoteReference w:id="16"/>
      </w:r>
      <w:r w:rsidRPr="00E35591">
        <w:rPr>
          <w:rFonts w:cs="B Lotus"/>
          <w:color w:val="000000" w:themeColor="text1"/>
          <w:sz w:val="28"/>
          <w:szCs w:val="28"/>
          <w:rtl/>
        </w:rPr>
        <w:t>. گاهی از حکام صلح شاهریشت</w:t>
      </w:r>
      <w:r w:rsidRPr="00E35591">
        <w:rPr>
          <w:rFonts w:cs="B Lotus"/>
          <w:color w:val="000000" w:themeColor="text1"/>
          <w:sz w:val="28"/>
          <w:szCs w:val="28"/>
        </w:rPr>
        <w:t xml:space="preserve"> </w:t>
      </w:r>
      <w:r w:rsidRPr="00E35591">
        <w:rPr>
          <w:rFonts w:cs="B Lotus"/>
          <w:color w:val="000000" w:themeColor="text1"/>
          <w:sz w:val="28"/>
          <w:szCs w:val="28"/>
          <w:rtl/>
        </w:rPr>
        <w:t>نام برده شده است، لیکن راجع به عمل و حدود اختیارات این مأمورین اطلاعی نداریم. به موجب کتاب اوستائی سنکاذوم نسک بین قضاتی که ده، یازده، دوازده، سیزده، چهارده، پانزده سال علم فقه تحصیل کرده بودند، امتیاز قائل می شدند، ظاهراً تصمیمات و احکام حقوقی هر یک از آنان بر حسب میزان تحصیلاتشان درجه اعتبار مختلفی داشته است. قضاوت در باب امور لشکری و لشکریان به یک قاضی مخصوص ملقب به سپاه داذور محول می شد. قوه عالیه قضایی به شاهنشاه اختصاص داشت. اگر کسی در مراجع عدلیه به حق خود نمی رسید، می توانست به شاه رجوع کند</w:t>
      </w:r>
      <w:r w:rsidRPr="00E35591">
        <w:rPr>
          <w:rStyle w:val="FootnoteReference"/>
          <w:rFonts w:cs="B Lotus"/>
          <w:color w:val="000000" w:themeColor="text1"/>
          <w:sz w:val="28"/>
          <w:szCs w:val="28"/>
          <w:rtl/>
        </w:rPr>
        <w:footnoteReference w:id="17"/>
      </w:r>
      <w:r w:rsidRPr="00E35591">
        <w:rPr>
          <w:rFonts w:cs="B Lotus"/>
          <w:color w:val="000000" w:themeColor="text1"/>
          <w:sz w:val="28"/>
          <w:szCs w:val="28"/>
          <w:rtl/>
        </w:rPr>
        <w:t>. برای فراهم ساختن امکان دسترسی مردم به شاه نوشته اند: بعضی مواقع مخصوص پادشاه سوار اسب شده بر بالایی می ایستاد و از آن جا همه جماعتی که برای دادخواهی می نگریست و به دعاوی رسیدگی می کرد، و این بدین سبب بود که «چون پادشاه جایی بنشیند و آن جا با دهلیز و در بند و پرده دار بُوَد، صاحب غرضان و ستمکاران، مظلومان را باز دارند و پیش پادشاه نگذارند»</w:t>
      </w:r>
      <w:r w:rsidRPr="00E35591">
        <w:rPr>
          <w:rStyle w:val="FootnoteReference"/>
          <w:rFonts w:cs="B Lotus"/>
          <w:color w:val="000000" w:themeColor="text1"/>
          <w:sz w:val="28"/>
          <w:szCs w:val="28"/>
          <w:rtl/>
        </w:rPr>
        <w:footnoteReference w:id="18"/>
      </w:r>
      <w:r w:rsidRPr="00E35591">
        <w:rPr>
          <w:rFonts w:cs="B Lotus"/>
          <w:color w:val="000000" w:themeColor="text1"/>
          <w:sz w:val="28"/>
          <w:szCs w:val="28"/>
          <w:rtl/>
        </w:rPr>
        <w:t xml:space="preserve">. علاوه بر این پادشاهان نخستین ساسانی، دوبار در اعیاد نوروز و مهرگان بار عام می دادند و ورود همه کس از خرد و کلان آزاد بود. چند روز قبل از طرف شاه اعلام می شد، که بار عام خواهد بود، تا شاکی و متشکی عنه، خود را برای جواب دادن آماده کنند. </w:t>
      </w:r>
      <w:r w:rsidRPr="00E35591">
        <w:rPr>
          <w:rFonts w:cs="B Lotus"/>
          <w:color w:val="000000" w:themeColor="text1"/>
          <w:sz w:val="28"/>
          <w:szCs w:val="28"/>
          <w:rtl/>
        </w:rPr>
        <w:lastRenderedPageBreak/>
        <w:t>مبانی حقوقی عهد ساسانی کتاب اوستا و تفاسیر آن و اجتماع «نیکان» یعنی مجموعه فتاوی علمای روحانی بوده است</w:t>
      </w:r>
      <w:r w:rsidRPr="00E35591">
        <w:rPr>
          <w:rStyle w:val="FootnoteReference"/>
          <w:rFonts w:cs="B Lotus"/>
          <w:color w:val="000000" w:themeColor="text1"/>
          <w:sz w:val="28"/>
          <w:szCs w:val="28"/>
          <w:rtl/>
        </w:rPr>
        <w:footnoteReference w:id="19"/>
      </w:r>
      <w:r w:rsidRPr="00E35591">
        <w:rPr>
          <w:rFonts w:cs="B Lotus"/>
          <w:color w:val="000000" w:themeColor="text1"/>
          <w:sz w:val="28"/>
          <w:szCs w:val="28"/>
          <w:rtl/>
        </w:rPr>
        <w:t>. ظاهراً مجموعه ای قانونی، به معنی اخص وجود نداشته است، لکن از خلاصه نسک های اوستای ساسانی، که در کتاب دین کرد موجود است، چنین استنباط می شود، که چندین نسک شامل مسائل حقوقی بوده است</w:t>
      </w:r>
      <w:r w:rsidRPr="00E35591">
        <w:rPr>
          <w:rStyle w:val="FootnoteReference"/>
          <w:rFonts w:cs="B Lotus"/>
          <w:color w:val="000000" w:themeColor="text1"/>
          <w:sz w:val="28"/>
          <w:szCs w:val="28"/>
          <w:rtl/>
        </w:rPr>
        <w:footnoteReference w:id="20"/>
      </w:r>
      <w:r w:rsidRPr="00E35591">
        <w:rPr>
          <w:rFonts w:cs="B Lotus"/>
          <w:color w:val="000000" w:themeColor="text1"/>
          <w:sz w:val="28"/>
          <w:szCs w:val="28"/>
          <w:rtl/>
        </w:rPr>
        <w:t>. قانون برای احضار شهود مهلتی معین می کرد و مدت دعوی به وسیله نظام نامه ثابتی محدود بود. مقرراتی نیز برای جلوگیری از مردمان دغل و ستیزه کار، که دعاوی را به درازا می کشاندند و کارها را آشفته می کردند وضع شده بود</w:t>
      </w:r>
      <w:r w:rsidRPr="00E35591">
        <w:rPr>
          <w:rStyle w:val="FootnoteReference"/>
          <w:rFonts w:cs="B Lotus"/>
          <w:color w:val="000000" w:themeColor="text1"/>
          <w:sz w:val="28"/>
          <w:szCs w:val="28"/>
          <w:rtl/>
        </w:rPr>
        <w:footnoteReference w:id="21"/>
      </w:r>
      <w:r w:rsidRPr="00E35591">
        <w:rPr>
          <w:rFonts w:cs="B Lotus" w:hint="cs"/>
          <w:color w:val="000000" w:themeColor="text1"/>
          <w:sz w:val="28"/>
          <w:szCs w:val="28"/>
          <w:rtl/>
        </w:rPr>
        <w:t>.</w:t>
      </w:r>
      <w:r w:rsidRPr="00E35591">
        <w:rPr>
          <w:rFonts w:cs="B Lotus"/>
          <w:color w:val="000000" w:themeColor="text1"/>
          <w:sz w:val="28"/>
          <w:szCs w:val="28"/>
          <w:rtl/>
        </w:rPr>
        <w:t xml:space="preserve"> </w:t>
      </w:r>
    </w:p>
    <w:p w:rsidR="0024056C" w:rsidRPr="00E35591" w:rsidRDefault="0024056C" w:rsidP="0024056C">
      <w:pPr>
        <w:bidi/>
        <w:spacing w:after="0" w:line="276" w:lineRule="auto"/>
        <w:jc w:val="lowKashida"/>
        <w:rPr>
          <w:rFonts w:cs="B Lotus"/>
          <w:color w:val="000000" w:themeColor="text1"/>
          <w:sz w:val="28"/>
          <w:szCs w:val="28"/>
        </w:rPr>
      </w:pPr>
    </w:p>
    <w:p w:rsidR="0024056C" w:rsidRPr="00E35591" w:rsidRDefault="0024056C" w:rsidP="0024056C">
      <w:pPr>
        <w:bidi/>
        <w:spacing w:after="0" w:line="276" w:lineRule="auto"/>
        <w:jc w:val="lowKashida"/>
        <w:rPr>
          <w:rFonts w:cs="B Lotus"/>
          <w:b/>
          <w:bCs/>
          <w:color w:val="000000" w:themeColor="text1"/>
          <w:sz w:val="28"/>
          <w:szCs w:val="28"/>
        </w:rPr>
      </w:pPr>
      <w:r w:rsidRPr="00E35591">
        <w:rPr>
          <w:rFonts w:cs="B Lotus" w:hint="cs"/>
          <w:b/>
          <w:bCs/>
          <w:color w:val="000000" w:themeColor="text1"/>
          <w:sz w:val="28"/>
          <w:szCs w:val="28"/>
          <w:rtl/>
        </w:rPr>
        <w:t>1-1-2- ن</w:t>
      </w:r>
      <w:r w:rsidRPr="00E35591">
        <w:rPr>
          <w:rFonts w:cs="B Lotus"/>
          <w:b/>
          <w:bCs/>
          <w:color w:val="000000" w:themeColor="text1"/>
          <w:sz w:val="28"/>
          <w:szCs w:val="28"/>
          <w:rtl/>
        </w:rPr>
        <w:t>ظام ایالات در عصر ساسانی</w:t>
      </w:r>
    </w:p>
    <w:p w:rsidR="0024056C" w:rsidRPr="00E35591" w:rsidRDefault="0024056C" w:rsidP="0024056C">
      <w:pPr>
        <w:bidi/>
        <w:spacing w:after="0" w:line="276" w:lineRule="auto"/>
        <w:jc w:val="lowKashida"/>
        <w:rPr>
          <w:rFonts w:cs="B Lotus"/>
          <w:color w:val="000000" w:themeColor="text1"/>
          <w:sz w:val="28"/>
          <w:szCs w:val="28"/>
          <w:rtl/>
        </w:rPr>
      </w:pPr>
      <w:r w:rsidRPr="00E35591">
        <w:rPr>
          <w:rFonts w:cs="B Lotus"/>
          <w:color w:val="000000" w:themeColor="text1"/>
          <w:sz w:val="28"/>
          <w:szCs w:val="28"/>
          <w:rtl/>
        </w:rPr>
        <w:t>ساسانیان تقسیمات سابق کشور را، به چهار قسمت مطابق جهات اربعه، به حال خود باقی گذاشتند. به هر حال از آغاز قرن پنجم می بینیم که این ایالات را مرزبان می گفته اند. این چهار مرزبان در مرتبه قرین خانواده های سلطنتی مذکور بودند و مثل آنان لقب شاهی داشتند. حکام ایالات، ساتراپ ها و یا مرزبانان نیز از مستخدمین عالی مقام دولت محسوب می شدند</w:t>
      </w:r>
      <w:r w:rsidRPr="00E35591">
        <w:rPr>
          <w:rStyle w:val="FootnoteReference"/>
          <w:rFonts w:cs="B Lotus"/>
          <w:color w:val="000000" w:themeColor="text1"/>
          <w:sz w:val="28"/>
          <w:szCs w:val="28"/>
          <w:rtl/>
        </w:rPr>
        <w:footnoteReference w:id="22"/>
      </w:r>
      <w:r w:rsidRPr="00E35591">
        <w:rPr>
          <w:rFonts w:cs="B Lotus"/>
          <w:color w:val="000000" w:themeColor="text1"/>
          <w:sz w:val="28"/>
          <w:szCs w:val="28"/>
          <w:rtl/>
        </w:rPr>
        <w:t xml:space="preserve">. در ردیف مرزبانان یا شهرداران، که لقب شاه داشته اند، مرزبانان فروتر نیز بوده اند که بر ولایات داخی و فرمانروایی داشتند. آمیانوس اغلب ولایاتی که در زمان او تحت حکم رانی بذخش ها و پادشاهان جزء و ساتراپ ها اداره می شد را نام برده است (بذخش علاوه بر حکومت، ریاست اسواران ولایتی را هم عهده دار بوده است). اسامی ایالات ایران بنابر روایت او از این قرار بوده است: آشور، خوزستان، ماد، پارس، پارت، کرمان بزرگ، هیرکانی (گرگان)، مرو، بلخ، سغد، سکستان، ولایت سک های ماوراء آمودون، سریکا، هرات، ولایت پاروپانیزادها، زرنگ، رخج، گدورزی، علاوه بر این ایالات بزرگ ولایات کوچک تری هم بوده که از ذکر نام آن ها خودداری کرده است. نلدکه به استناد بعض منابع عربی گوید، ایالات ذیل هر یک تحت فرمانروایی یک نفر مرزبان بوده است: ارمنستان، بیت آرامائی، پارس، کرمان، سپاهان، آذربایجان، طبرستان، زرنگ، بحرین، هرات، مرو، سرخس، نیشابور (نیوشاهپور- ابرشهر)، طوس. بعضی از این ولایات وسعت زیادی نداشته و روی هم رفته گویا ساتراپ نشین های عهد ساسانی هم مانند زمان هخامنشیان </w:t>
      </w:r>
      <w:r w:rsidRPr="00E35591">
        <w:rPr>
          <w:rFonts w:cs="B Lotus"/>
          <w:color w:val="000000" w:themeColor="text1"/>
          <w:sz w:val="28"/>
          <w:szCs w:val="28"/>
          <w:rtl/>
        </w:rPr>
        <w:lastRenderedPageBreak/>
        <w:t>دارای حدود ثابتی نبوده است</w:t>
      </w:r>
      <w:r w:rsidRPr="00E35591">
        <w:rPr>
          <w:rStyle w:val="FootnoteReference"/>
          <w:rFonts w:cs="B Lotus"/>
          <w:color w:val="000000" w:themeColor="text1"/>
          <w:sz w:val="28"/>
          <w:szCs w:val="28"/>
          <w:rtl/>
        </w:rPr>
        <w:footnoteReference w:id="23"/>
      </w:r>
      <w:r w:rsidRPr="00E35591">
        <w:rPr>
          <w:rFonts w:cs="B Lotus"/>
          <w:color w:val="000000" w:themeColor="text1"/>
          <w:sz w:val="28"/>
          <w:szCs w:val="28"/>
          <w:rtl/>
        </w:rPr>
        <w:t>. شاهنشاه برحسب اقتضا مرزبانان را به ایالات و ولایات می فرستاد و بنابر مصالح وقت حدود حکمرانی آنان را بزرگ و کوچک می کرد، ظاهراً در اغلب موارد جنبه لشکری مرزبانان بر جنبه کشوری آنان رجحان داشته است، زیرا نظر به تمرکز شدیدی، که دولت ساسانی دارا بود، کارهای کشوری را مأموران جزء (شهریک، دیهیک اداره می کردند</w:t>
      </w:r>
      <w:r w:rsidRPr="00E35591">
        <w:rPr>
          <w:rStyle w:val="FootnoteReference"/>
          <w:rFonts w:cs="B Lotus"/>
          <w:color w:val="000000" w:themeColor="text1"/>
          <w:sz w:val="28"/>
          <w:szCs w:val="28"/>
          <w:rtl/>
        </w:rPr>
        <w:footnoteReference w:id="24"/>
      </w:r>
      <w:r w:rsidRPr="00E35591">
        <w:rPr>
          <w:rFonts w:cs="B Lotus"/>
          <w:color w:val="000000" w:themeColor="text1"/>
          <w:sz w:val="28"/>
          <w:szCs w:val="28"/>
          <w:rtl/>
        </w:rPr>
        <w:t>. در زمان جنگ مرزبانان، غالباً مانند سرداران دیگر زیر فرمان سپاهبذان بوده اند) مرزبانان از میان نجباء درجه اول انتخاب می کردند. از علائم مخصوصه و افتخارات مرزبانان یکی این بود که تختی سیمین به او اعطا شده باشد. مرزبان ایالت الان و خزر حق داشت که بر تختی زرین بنشیند</w:t>
      </w:r>
      <w:r w:rsidRPr="00E35591">
        <w:rPr>
          <w:rStyle w:val="FootnoteReference"/>
          <w:rFonts w:cs="B Lotus"/>
          <w:color w:val="000000" w:themeColor="text1"/>
          <w:sz w:val="28"/>
          <w:szCs w:val="28"/>
          <w:rtl/>
        </w:rPr>
        <w:footnoteReference w:id="25"/>
      </w:r>
      <w:r w:rsidRPr="00E35591">
        <w:rPr>
          <w:rFonts w:cs="B Lotus"/>
          <w:color w:val="000000" w:themeColor="text1"/>
          <w:sz w:val="28"/>
          <w:szCs w:val="28"/>
          <w:rtl/>
        </w:rPr>
        <w:t>. مرزبان ابرشهر ملقب به کنارنگ بوده را یک استان می گفتند حاکم یک استان را استاندار می خواندند. هر یک از بخش های کوچک (که آن را شهر و کرسی آن را شهرستان می گفتند، تحت حکومت یک شهریگ بود و این شهریگ را از میان دهقانان انتخاب می کردند. در رأس دیه و مزارع تابع آن (روستاگ= رستاق) یک نفر دیهیگ قرار داشت</w:t>
      </w:r>
      <w:r w:rsidRPr="00E35591">
        <w:rPr>
          <w:rStyle w:val="FootnoteReference"/>
          <w:rFonts w:cs="B Lotus"/>
          <w:color w:val="000000" w:themeColor="text1"/>
          <w:sz w:val="28"/>
          <w:szCs w:val="28"/>
          <w:rtl/>
        </w:rPr>
        <w:footnoteReference w:id="26"/>
      </w:r>
      <w:r w:rsidRPr="00E35591">
        <w:rPr>
          <w:rFonts w:cs="B Lotus" w:hint="cs"/>
          <w:color w:val="000000" w:themeColor="text1"/>
          <w:sz w:val="28"/>
          <w:szCs w:val="28"/>
          <w:rtl/>
        </w:rPr>
        <w:t>.</w:t>
      </w:r>
    </w:p>
    <w:p w:rsidR="0024056C" w:rsidRPr="00E35591" w:rsidRDefault="0024056C" w:rsidP="0024056C">
      <w:pPr>
        <w:bidi/>
        <w:spacing w:after="0" w:line="276" w:lineRule="auto"/>
        <w:jc w:val="lowKashida"/>
        <w:rPr>
          <w:rFonts w:cs="B Lotus"/>
          <w:b/>
          <w:bCs/>
          <w:color w:val="000000" w:themeColor="text1"/>
          <w:sz w:val="28"/>
          <w:szCs w:val="28"/>
          <w:rtl/>
        </w:rPr>
      </w:pPr>
      <w:r w:rsidRPr="00E35591">
        <w:rPr>
          <w:rFonts w:cs="B Lotus" w:hint="cs"/>
          <w:b/>
          <w:bCs/>
          <w:color w:val="000000" w:themeColor="text1"/>
          <w:sz w:val="28"/>
          <w:szCs w:val="28"/>
          <w:rtl/>
        </w:rPr>
        <w:t xml:space="preserve">2-1-2- </w:t>
      </w:r>
      <w:r w:rsidRPr="00E35591">
        <w:rPr>
          <w:rFonts w:cs="B Lotus"/>
          <w:b/>
          <w:bCs/>
          <w:color w:val="000000" w:themeColor="text1"/>
          <w:sz w:val="28"/>
          <w:szCs w:val="28"/>
          <w:rtl/>
        </w:rPr>
        <w:t>وابستگی حکومت ساسانی به دستگاه دینی</w:t>
      </w:r>
    </w:p>
    <w:p w:rsidR="0024056C" w:rsidRPr="00E35591" w:rsidRDefault="0024056C" w:rsidP="0024056C">
      <w:pPr>
        <w:bidi/>
        <w:spacing w:after="0" w:line="276" w:lineRule="auto"/>
        <w:jc w:val="lowKashida"/>
        <w:rPr>
          <w:rFonts w:cs="B Lotus"/>
          <w:color w:val="000000" w:themeColor="text1"/>
          <w:sz w:val="28"/>
          <w:szCs w:val="28"/>
          <w:rtl/>
        </w:rPr>
      </w:pPr>
      <w:r w:rsidRPr="00E35591">
        <w:rPr>
          <w:rFonts w:cs="B Lotus"/>
          <w:color w:val="000000" w:themeColor="text1"/>
          <w:sz w:val="28"/>
          <w:szCs w:val="28"/>
          <w:rtl/>
        </w:rPr>
        <w:t>همینکه دستگاه دینی زرتشتی در دوره ساسانیان سازمان‌دهی شد، قدرت سیاسی نشان داد و وزنه سنگین خود را در امور امپراتوری را محسوس ساخت. اعدام مانی به تحریک کرتیر در دوران بهرام دوم، نشانگر وابستگی حکومت به دستگاه دینی است. تعقیب و آزار منظم زندیکان، یعنی تجدیدنظر طلب‌ها (از جمله مانویان) و به ستوه آوردن مکرر یهودیان، بوداییان و مسیحیان گواه مساعی مستمر دستگاه دینی برای ادامه تسلط خود بر مردم است</w:t>
      </w:r>
      <w:r w:rsidRPr="00E35591">
        <w:rPr>
          <w:rStyle w:val="FootnoteReference"/>
          <w:rFonts w:cs="B Lotus"/>
          <w:color w:val="000000" w:themeColor="text1"/>
          <w:sz w:val="28"/>
          <w:szCs w:val="28"/>
          <w:rtl/>
        </w:rPr>
        <w:footnoteReference w:id="27"/>
      </w:r>
      <w:r w:rsidRPr="00E35591">
        <w:rPr>
          <w:rFonts w:cs="B Lotus"/>
          <w:color w:val="000000" w:themeColor="text1"/>
          <w:sz w:val="28"/>
          <w:szCs w:val="28"/>
          <w:rtl/>
        </w:rPr>
        <w:t>. با وجودی که دستگاه دینی و دولت ساسانی در ضروریات آشکار با یکدیگر متحد بودند، با اینهمه گه‌گاه کشاکشی میان آنها ظاهر می‌گشت که مایه اصلی آن قدرت و منافع آن بوده است</w:t>
      </w:r>
      <w:r w:rsidRPr="00E35591">
        <w:rPr>
          <w:rStyle w:val="FootnoteReference"/>
          <w:rFonts w:cs="B Lotus"/>
          <w:color w:val="000000" w:themeColor="text1"/>
          <w:sz w:val="28"/>
          <w:szCs w:val="28"/>
          <w:rtl/>
        </w:rPr>
        <w:footnoteReference w:id="28"/>
      </w:r>
      <w:r w:rsidRPr="00E35591">
        <w:rPr>
          <w:rFonts w:cs="B Lotus"/>
          <w:color w:val="000000" w:themeColor="text1"/>
          <w:sz w:val="28"/>
          <w:szCs w:val="28"/>
          <w:rtl/>
        </w:rPr>
        <w:t>. در منابع فارسی میانه و در گزارش‌های عربی-</w:t>
      </w:r>
      <w:r w:rsidRPr="00E35591">
        <w:rPr>
          <w:rFonts w:cs="B Lotus" w:hint="cs"/>
          <w:color w:val="000000" w:themeColor="text1"/>
          <w:sz w:val="28"/>
          <w:szCs w:val="28"/>
          <w:rtl/>
        </w:rPr>
        <w:t xml:space="preserve"> </w:t>
      </w:r>
      <w:r w:rsidRPr="00E35591">
        <w:rPr>
          <w:rFonts w:cs="B Lotus"/>
          <w:color w:val="000000" w:themeColor="text1"/>
          <w:sz w:val="28"/>
          <w:szCs w:val="28"/>
          <w:rtl/>
        </w:rPr>
        <w:t>فارسی، موبدان پیوسته در دربار حضور دارند و همواره مسموع القول هستند</w:t>
      </w:r>
      <w:r w:rsidRPr="00E35591">
        <w:rPr>
          <w:rStyle w:val="FootnoteReference"/>
          <w:rFonts w:cs="B Lotus"/>
          <w:color w:val="000000" w:themeColor="text1"/>
          <w:sz w:val="28"/>
          <w:szCs w:val="28"/>
          <w:rtl/>
        </w:rPr>
        <w:footnoteReference w:id="29"/>
      </w:r>
      <w:r w:rsidRPr="00E35591">
        <w:rPr>
          <w:rFonts w:cs="B Lotus"/>
          <w:color w:val="000000" w:themeColor="text1"/>
          <w:sz w:val="28"/>
          <w:szCs w:val="28"/>
          <w:rtl/>
        </w:rPr>
        <w:t xml:space="preserve">. اما </w:t>
      </w:r>
      <w:r w:rsidRPr="00E35591">
        <w:rPr>
          <w:rFonts w:cs="B Lotus"/>
          <w:color w:val="000000" w:themeColor="text1"/>
          <w:sz w:val="28"/>
          <w:szCs w:val="28"/>
          <w:rtl/>
        </w:rPr>
        <w:lastRenderedPageBreak/>
        <w:t>چنین نفوذ و هماهنگی مستمری را باید اغراق‌آمیز دانست. باید به خاطر داشته باشیم که موبدان بر کلام مکتوب، شدیداً اعمال نفوذ می‌کردند و دخالت ساسانیان در خودای‌نامگ قطعاً سوگیری دینی و روحانی داشته است</w:t>
      </w:r>
      <w:r w:rsidRPr="00E35591">
        <w:rPr>
          <w:rStyle w:val="FootnoteReference"/>
          <w:rFonts w:cs="B Lotus"/>
          <w:color w:val="000000" w:themeColor="text1"/>
          <w:sz w:val="28"/>
          <w:szCs w:val="28"/>
          <w:rtl/>
        </w:rPr>
        <w:footnoteReference w:id="30"/>
      </w:r>
      <w:r w:rsidRPr="00E35591">
        <w:rPr>
          <w:rFonts w:cs="B Lotus"/>
          <w:color w:val="000000" w:themeColor="text1"/>
          <w:sz w:val="28"/>
          <w:szCs w:val="28"/>
          <w:rtl/>
        </w:rPr>
        <w:t>. مثلاً پادشاهانی که از روحانیت حمایت می‌کردند، با الحادها و ارتدادها مبارزه می‌نمودند، یا آتشکده‌ها می‌ساختند یا آنها را توسعه می‌دادند (مانند شاپور دوم، بهرام پنجم، و خسرو یکم) مورد ستایش فراوان قرار می‌گرفتند. اما پادشاهانی که در برابر قدرت فزاینده دینی به سود دربار یا مردم می‌ایستادند از آنها به بدی یاد می‌شده است. مثل نرسه (۲۹۳</w:t>
      </w:r>
      <w:r w:rsidRPr="00E35591">
        <w:rPr>
          <w:rFonts w:ascii="Times New Roman" w:hAnsi="Times New Roman" w:cs="Times New Roman" w:hint="cs"/>
          <w:color w:val="000000" w:themeColor="text1"/>
          <w:sz w:val="28"/>
          <w:szCs w:val="28"/>
          <w:rtl/>
        </w:rPr>
        <w:t>–</w:t>
      </w:r>
      <w:r w:rsidRPr="00E35591">
        <w:rPr>
          <w:rFonts w:cs="B Lotus" w:hint="cs"/>
          <w:color w:val="000000" w:themeColor="text1"/>
          <w:sz w:val="28"/>
          <w:szCs w:val="28"/>
          <w:rtl/>
        </w:rPr>
        <w:t>۳۰۲</w:t>
      </w:r>
      <w:r w:rsidRPr="00E35591">
        <w:rPr>
          <w:rFonts w:cs="B Lotus"/>
          <w:color w:val="000000" w:themeColor="text1"/>
          <w:sz w:val="28"/>
          <w:szCs w:val="28"/>
          <w:rtl/>
        </w:rPr>
        <w:t xml:space="preserve"> میلادی) که ظاهراً به کمک کرتیر که می‌کوشید تاج و تخت را تصاحب کند، چندین بار برای براندازی او توطئه کرد. وی تعقیب و آزار مانویان و مسیحیان را متوقف ساخته بود</w:t>
      </w:r>
      <w:r w:rsidRPr="00E35591">
        <w:rPr>
          <w:rStyle w:val="FootnoteReference"/>
          <w:rFonts w:cs="B Lotus"/>
          <w:color w:val="000000" w:themeColor="text1"/>
          <w:sz w:val="28"/>
          <w:szCs w:val="28"/>
          <w:rtl/>
        </w:rPr>
        <w:footnoteReference w:id="31"/>
      </w:r>
      <w:r w:rsidRPr="00E35591">
        <w:rPr>
          <w:rFonts w:cs="B Lotus" w:hint="cs"/>
          <w:color w:val="000000" w:themeColor="text1"/>
          <w:sz w:val="28"/>
          <w:szCs w:val="28"/>
          <w:rtl/>
        </w:rPr>
        <w:t>.</w:t>
      </w:r>
    </w:p>
    <w:p w:rsidR="0024056C" w:rsidRDefault="0024056C" w:rsidP="0024056C">
      <w:pPr>
        <w:bidi/>
        <w:spacing w:after="0" w:line="276" w:lineRule="auto"/>
        <w:jc w:val="lowKashida"/>
        <w:rPr>
          <w:rFonts w:ascii="vazir" w:hAnsi="vazir" w:cs="B Lotus"/>
          <w:color w:val="000000" w:themeColor="text1"/>
          <w:sz w:val="28"/>
          <w:szCs w:val="28"/>
          <w:rtl/>
        </w:rPr>
      </w:pPr>
    </w:p>
    <w:p w:rsidR="0024056C" w:rsidRDefault="0024056C" w:rsidP="0024056C">
      <w:pPr>
        <w:bidi/>
        <w:spacing w:after="0" w:line="276" w:lineRule="auto"/>
        <w:jc w:val="lowKashida"/>
        <w:rPr>
          <w:rFonts w:ascii="vazir" w:hAnsi="vazir" w:cs="B Lotus"/>
          <w:color w:val="000000" w:themeColor="text1"/>
          <w:sz w:val="28"/>
          <w:szCs w:val="28"/>
          <w:rtl/>
        </w:rPr>
      </w:pPr>
    </w:p>
    <w:p w:rsidR="0024056C" w:rsidRPr="00E35591" w:rsidRDefault="0024056C" w:rsidP="0024056C">
      <w:pPr>
        <w:bidi/>
        <w:spacing w:after="0" w:line="276" w:lineRule="auto"/>
        <w:jc w:val="lowKashida"/>
        <w:rPr>
          <w:rFonts w:ascii="vazir" w:hAnsi="vazir" w:cs="B Lotus"/>
          <w:color w:val="000000" w:themeColor="text1"/>
          <w:sz w:val="28"/>
          <w:szCs w:val="28"/>
          <w:rtl/>
        </w:rPr>
      </w:pPr>
    </w:p>
    <w:p w:rsidR="0024056C" w:rsidRPr="00E35591" w:rsidRDefault="0024056C" w:rsidP="0024056C">
      <w:pPr>
        <w:bidi/>
        <w:spacing w:after="0" w:line="276" w:lineRule="auto"/>
        <w:jc w:val="lowKashida"/>
        <w:rPr>
          <w:rFonts w:ascii="vazir" w:hAnsi="vazir" w:cs="B Lotus"/>
          <w:b/>
          <w:bCs/>
          <w:color w:val="000000" w:themeColor="text1"/>
          <w:sz w:val="28"/>
          <w:szCs w:val="28"/>
        </w:rPr>
      </w:pPr>
      <w:r w:rsidRPr="00E35591">
        <w:rPr>
          <w:rFonts w:ascii="vazir" w:hAnsi="vazir" w:cs="B Lotus" w:hint="cs"/>
          <w:b/>
          <w:bCs/>
          <w:color w:val="000000" w:themeColor="text1"/>
          <w:sz w:val="28"/>
          <w:szCs w:val="28"/>
          <w:rtl/>
        </w:rPr>
        <w:t>2-2- وضعیت نظامی</w:t>
      </w:r>
    </w:p>
    <w:p w:rsidR="0024056C" w:rsidRPr="00E35591" w:rsidRDefault="0024056C" w:rsidP="0024056C">
      <w:pPr>
        <w:bidi/>
        <w:spacing w:after="0" w:line="276" w:lineRule="auto"/>
        <w:jc w:val="lowKashida"/>
        <w:rPr>
          <w:rFonts w:cs="B Lotus"/>
          <w:b/>
          <w:bCs/>
          <w:color w:val="000000" w:themeColor="text1"/>
          <w:sz w:val="28"/>
          <w:szCs w:val="28"/>
        </w:rPr>
      </w:pPr>
      <w:r w:rsidRPr="00E35591">
        <w:rPr>
          <w:rFonts w:cs="B Lotus" w:hint="cs"/>
          <w:b/>
          <w:bCs/>
          <w:color w:val="000000" w:themeColor="text1"/>
          <w:sz w:val="28"/>
          <w:szCs w:val="28"/>
          <w:rtl/>
        </w:rPr>
        <w:t xml:space="preserve">1-2-2- </w:t>
      </w:r>
      <w:r w:rsidRPr="00E35591">
        <w:rPr>
          <w:rFonts w:cs="B Lotus"/>
          <w:b/>
          <w:bCs/>
          <w:color w:val="000000" w:themeColor="text1"/>
          <w:sz w:val="28"/>
          <w:szCs w:val="28"/>
          <w:rtl/>
        </w:rPr>
        <w:t>تشکیلات نظامی عصر ساسانیان</w:t>
      </w:r>
    </w:p>
    <w:p w:rsidR="0024056C" w:rsidRPr="00E35591" w:rsidRDefault="0024056C" w:rsidP="0024056C">
      <w:pPr>
        <w:bidi/>
        <w:spacing w:after="0" w:line="276" w:lineRule="auto"/>
        <w:jc w:val="lowKashida"/>
        <w:rPr>
          <w:rFonts w:cs="B Lotus"/>
          <w:color w:val="000000" w:themeColor="text1"/>
          <w:sz w:val="28"/>
          <w:szCs w:val="28"/>
        </w:rPr>
      </w:pPr>
      <w:r w:rsidRPr="00E35591">
        <w:rPr>
          <w:rFonts w:cs="B Lotus"/>
          <w:color w:val="000000" w:themeColor="text1"/>
          <w:sz w:val="28"/>
          <w:szCs w:val="28"/>
          <w:rtl/>
        </w:rPr>
        <w:t>خسرو انوشیروان علاوه بر اصلاحاتی که در امر خراج زمین و وضع سرانه و چگونگی دریافت مالیات ها و به طور کلی ساماندهی امور مالی انجام داد. در امور نظامی نیز دست به اصلاحاتی زد که به اندازه اصلاحات مالی اهمیت داشت</w:t>
      </w:r>
      <w:r w:rsidRPr="00E35591">
        <w:rPr>
          <w:rStyle w:val="FootnoteReference"/>
          <w:rFonts w:cs="B Lotus"/>
          <w:color w:val="000000" w:themeColor="text1"/>
          <w:sz w:val="28"/>
          <w:szCs w:val="28"/>
          <w:rtl/>
        </w:rPr>
        <w:footnoteReference w:id="32"/>
      </w:r>
      <w:r w:rsidRPr="00E35591">
        <w:rPr>
          <w:rFonts w:cs="B Lotus"/>
          <w:color w:val="000000" w:themeColor="text1"/>
          <w:sz w:val="28"/>
          <w:szCs w:val="28"/>
          <w:rtl/>
        </w:rPr>
        <w:t>. در گذشته اشراف از بالا تا پائین ملزم بودند که خود و اتباع خود را تجهیز کنند و بدون دریافت مزد در سپاه خدمت نمایند</w:t>
      </w:r>
      <w:r w:rsidRPr="00E35591">
        <w:rPr>
          <w:rStyle w:val="FootnoteReference"/>
          <w:rFonts w:cs="B Lotus"/>
          <w:color w:val="000000" w:themeColor="text1"/>
          <w:sz w:val="28"/>
          <w:szCs w:val="28"/>
          <w:rtl/>
        </w:rPr>
        <w:footnoteReference w:id="33"/>
      </w:r>
      <w:r w:rsidRPr="00E35591">
        <w:rPr>
          <w:rFonts w:cs="B Lotus"/>
          <w:color w:val="000000" w:themeColor="text1"/>
          <w:sz w:val="28"/>
          <w:szCs w:val="28"/>
          <w:rtl/>
        </w:rPr>
        <w:t>. خسرو به نجبای تهیدست شه سوارانی که آوازه ای در دلیری داشتند، برای خدمت در سپاه تجهیزات و مواجب می داد. بدین ترتیب، پادشاه پشتیبانی مستقیم طبقه نظامی را به دست آورد و اعیان بزرگی که ارتش های خصوصی نگه می داشتند قدرت خود را سخت در زوال دیدند</w:t>
      </w:r>
      <w:r w:rsidRPr="00E35591">
        <w:rPr>
          <w:rStyle w:val="FootnoteReference"/>
          <w:rFonts w:cs="B Lotus"/>
          <w:color w:val="000000" w:themeColor="text1"/>
          <w:sz w:val="28"/>
          <w:szCs w:val="28"/>
          <w:rtl/>
        </w:rPr>
        <w:footnoteReference w:id="34"/>
      </w:r>
      <w:r w:rsidRPr="00E35591">
        <w:rPr>
          <w:rFonts w:cs="B Lotus" w:hint="cs"/>
          <w:color w:val="000000" w:themeColor="text1"/>
          <w:sz w:val="28"/>
          <w:szCs w:val="28"/>
          <w:rtl/>
        </w:rPr>
        <w:t>.</w:t>
      </w:r>
      <w:r w:rsidRPr="00E35591">
        <w:rPr>
          <w:rFonts w:cs="B Lotus"/>
          <w:color w:val="000000" w:themeColor="text1"/>
          <w:sz w:val="28"/>
          <w:szCs w:val="28"/>
          <w:rtl/>
        </w:rPr>
        <w:t xml:space="preserve"> </w:t>
      </w:r>
    </w:p>
    <w:p w:rsidR="0024056C" w:rsidRPr="00E35591" w:rsidRDefault="0024056C" w:rsidP="0024056C">
      <w:pPr>
        <w:bidi/>
        <w:spacing w:after="0" w:line="276" w:lineRule="auto"/>
        <w:jc w:val="lowKashida"/>
        <w:rPr>
          <w:rFonts w:cs="B Lotus"/>
          <w:color w:val="000000" w:themeColor="text1"/>
          <w:sz w:val="28"/>
          <w:szCs w:val="28"/>
        </w:rPr>
      </w:pPr>
      <w:r w:rsidRPr="00E35591">
        <w:rPr>
          <w:rFonts w:cs="B Lotus"/>
          <w:color w:val="000000" w:themeColor="text1"/>
          <w:sz w:val="28"/>
          <w:szCs w:val="28"/>
          <w:rtl/>
        </w:rPr>
        <w:t xml:space="preserve">از دیگر اصلاحاتی که خسرو انوشیروان در امر سپاه اعمال کرد از بین بردن تمرکز سازمانی و بالتبع کاهش تمرکز قدرت سپاه بود. کریستن سن می نویسد: کسری منصب ایران سپاه بذ را ملغی کرد و چهار سپاه بذ را به </w:t>
      </w:r>
      <w:r w:rsidRPr="00E35591">
        <w:rPr>
          <w:rFonts w:cs="B Lotus"/>
          <w:color w:val="000000" w:themeColor="text1"/>
          <w:sz w:val="28"/>
          <w:szCs w:val="28"/>
          <w:rtl/>
        </w:rPr>
        <w:lastRenderedPageBreak/>
        <w:t>ریاست دائمی سپاه، هر کدام در یک ربع کشور، منصوب نمود</w:t>
      </w:r>
      <w:r w:rsidRPr="00E35591">
        <w:rPr>
          <w:rStyle w:val="FootnoteReference"/>
          <w:rFonts w:cs="B Lotus"/>
          <w:color w:val="000000" w:themeColor="text1"/>
          <w:sz w:val="28"/>
          <w:szCs w:val="28"/>
          <w:rtl/>
        </w:rPr>
        <w:footnoteReference w:id="35"/>
      </w:r>
      <w:r w:rsidRPr="00E35591">
        <w:rPr>
          <w:rFonts w:cs="B Lotus"/>
          <w:color w:val="000000" w:themeColor="text1"/>
          <w:sz w:val="28"/>
          <w:szCs w:val="28"/>
          <w:rtl/>
        </w:rPr>
        <w:t>. سپاه بذ شرق افواج خراسان و سکستان و کرمان را به فرمان خود داشت و سپاه بذ جنوب افواج پارس و خوزستان را و سپاه بذ مغرب افواج عراق را تا سر حد دولت بیزانس و سپاه بذ شمال افواج ممالک ماد بزرگ و آذربایجان را زیر حکم خویش داشت</w:t>
      </w:r>
      <w:r w:rsidRPr="00E35591">
        <w:rPr>
          <w:rStyle w:val="FootnoteReference"/>
          <w:rFonts w:cs="B Lotus"/>
          <w:color w:val="000000" w:themeColor="text1"/>
          <w:sz w:val="28"/>
          <w:szCs w:val="28"/>
          <w:rtl/>
        </w:rPr>
        <w:footnoteReference w:id="36"/>
      </w:r>
      <w:r w:rsidRPr="00E35591">
        <w:rPr>
          <w:rFonts w:cs="B Lotus" w:hint="cs"/>
          <w:color w:val="000000" w:themeColor="text1"/>
          <w:sz w:val="28"/>
          <w:szCs w:val="28"/>
          <w:rtl/>
        </w:rPr>
        <w:t>.</w:t>
      </w:r>
    </w:p>
    <w:p w:rsidR="0024056C" w:rsidRPr="00E35591" w:rsidRDefault="0024056C" w:rsidP="0024056C">
      <w:pPr>
        <w:bidi/>
        <w:spacing w:after="0" w:line="276" w:lineRule="auto"/>
        <w:jc w:val="lowKashida"/>
        <w:rPr>
          <w:rFonts w:ascii="vazir" w:hAnsi="vazir" w:cs="B Lotus"/>
          <w:b/>
          <w:bCs/>
          <w:color w:val="000000" w:themeColor="text1"/>
          <w:sz w:val="28"/>
          <w:szCs w:val="28"/>
          <w:rtl/>
        </w:rPr>
      </w:pPr>
    </w:p>
    <w:p w:rsidR="0024056C" w:rsidRPr="00E35591" w:rsidRDefault="0024056C" w:rsidP="0024056C">
      <w:pPr>
        <w:bidi/>
        <w:spacing w:after="0" w:line="276" w:lineRule="auto"/>
        <w:jc w:val="lowKashida"/>
        <w:rPr>
          <w:rFonts w:cs="B Lotus"/>
          <w:b/>
          <w:bCs/>
          <w:color w:val="000000" w:themeColor="text1"/>
          <w:sz w:val="28"/>
          <w:szCs w:val="28"/>
        </w:rPr>
      </w:pPr>
      <w:r w:rsidRPr="00E35591">
        <w:rPr>
          <w:rFonts w:cs="B Lotus" w:hint="cs"/>
          <w:b/>
          <w:bCs/>
          <w:color w:val="000000" w:themeColor="text1"/>
          <w:sz w:val="28"/>
          <w:szCs w:val="28"/>
          <w:rtl/>
        </w:rPr>
        <w:t xml:space="preserve">2-2-2- </w:t>
      </w:r>
      <w:r w:rsidRPr="00E35591">
        <w:rPr>
          <w:rFonts w:cs="B Lotus"/>
          <w:b/>
          <w:bCs/>
          <w:color w:val="000000" w:themeColor="text1"/>
          <w:sz w:val="28"/>
          <w:szCs w:val="28"/>
          <w:rtl/>
        </w:rPr>
        <w:t>ارتش شاهنشاهی ساسانی</w:t>
      </w:r>
    </w:p>
    <w:p w:rsidR="0024056C" w:rsidRPr="00E35591" w:rsidRDefault="0024056C" w:rsidP="0024056C">
      <w:pPr>
        <w:bidi/>
        <w:spacing w:after="0" w:line="276" w:lineRule="auto"/>
        <w:jc w:val="lowKashida"/>
        <w:rPr>
          <w:rFonts w:cs="B Lotus"/>
          <w:color w:val="000000" w:themeColor="text1"/>
          <w:sz w:val="28"/>
          <w:szCs w:val="28"/>
        </w:rPr>
      </w:pPr>
      <w:r w:rsidRPr="00E35591">
        <w:rPr>
          <w:rFonts w:cs="B Lotus"/>
          <w:color w:val="000000" w:themeColor="text1"/>
          <w:sz w:val="28"/>
          <w:szCs w:val="28"/>
          <w:rtl/>
        </w:rPr>
        <w:t>ارتش ساسانی</w:t>
      </w:r>
      <w:r w:rsidRPr="00E35591">
        <w:rPr>
          <w:rFonts w:cs="B Lotus"/>
          <w:color w:val="000000" w:themeColor="text1"/>
          <w:sz w:val="28"/>
          <w:szCs w:val="28"/>
        </w:rPr>
        <w:t> </w:t>
      </w:r>
      <w:r w:rsidRPr="00E35591">
        <w:rPr>
          <w:rFonts w:cs="B Lotus"/>
          <w:color w:val="000000" w:themeColor="text1"/>
          <w:sz w:val="28"/>
          <w:szCs w:val="28"/>
          <w:rtl/>
        </w:rPr>
        <w:t>لشکریان و سپاهیان محافظ شاه و کشور در زمان حکومت</w:t>
      </w:r>
      <w:r w:rsidRPr="00E35591">
        <w:rPr>
          <w:rFonts w:cs="B Lotus"/>
          <w:color w:val="000000" w:themeColor="text1"/>
          <w:sz w:val="28"/>
          <w:szCs w:val="28"/>
        </w:rPr>
        <w:t> </w:t>
      </w:r>
      <w:hyperlink r:id="rId8" w:tooltip="ساسانیان" w:history="1">
        <w:r w:rsidRPr="00E35591">
          <w:rPr>
            <w:rStyle w:val="Hyperlink"/>
            <w:rFonts w:cs="B Lotus"/>
            <w:color w:val="000000" w:themeColor="text1"/>
            <w:sz w:val="28"/>
            <w:szCs w:val="28"/>
            <w:rtl/>
          </w:rPr>
          <w:t>ساسانیان</w:t>
        </w:r>
      </w:hyperlink>
      <w:r w:rsidRPr="00E35591">
        <w:rPr>
          <w:rFonts w:cs="B Lotus"/>
          <w:color w:val="000000" w:themeColor="text1"/>
          <w:sz w:val="28"/>
          <w:szCs w:val="28"/>
        </w:rPr>
        <w:t> </w:t>
      </w:r>
      <w:r w:rsidRPr="00E35591">
        <w:rPr>
          <w:rFonts w:cs="B Lotus"/>
          <w:color w:val="000000" w:themeColor="text1"/>
          <w:sz w:val="28"/>
          <w:szCs w:val="28"/>
          <w:rtl/>
        </w:rPr>
        <w:t>بر ایران بودند. پس از شکست</w:t>
      </w:r>
      <w:r w:rsidRPr="00E35591">
        <w:rPr>
          <w:rFonts w:cs="B Lotus"/>
          <w:color w:val="000000" w:themeColor="text1"/>
          <w:sz w:val="28"/>
          <w:szCs w:val="28"/>
        </w:rPr>
        <w:t> </w:t>
      </w:r>
      <w:hyperlink r:id="rId9" w:tooltip="اردوان پنجم" w:history="1">
        <w:r w:rsidRPr="00E35591">
          <w:rPr>
            <w:rStyle w:val="Hyperlink"/>
            <w:rFonts w:cs="B Lotus"/>
            <w:color w:val="000000" w:themeColor="text1"/>
            <w:sz w:val="28"/>
            <w:szCs w:val="28"/>
            <w:rtl/>
          </w:rPr>
          <w:t>اردوان پنجم</w:t>
        </w:r>
      </w:hyperlink>
      <w:r w:rsidRPr="00E35591">
        <w:rPr>
          <w:rStyle w:val="Hyperlink"/>
          <w:rFonts w:cs="B Lotus" w:hint="cs"/>
          <w:color w:val="000000" w:themeColor="text1"/>
          <w:sz w:val="28"/>
          <w:szCs w:val="28"/>
          <w:rtl/>
        </w:rPr>
        <w:t xml:space="preserve"> </w:t>
      </w:r>
      <w:r w:rsidRPr="00E35591">
        <w:rPr>
          <w:rFonts w:cs="B Lotus"/>
          <w:color w:val="000000" w:themeColor="text1"/>
          <w:sz w:val="28"/>
          <w:szCs w:val="28"/>
          <w:rtl/>
        </w:rPr>
        <w:t>اشکانی از</w:t>
      </w:r>
      <w:r w:rsidRPr="00E35591">
        <w:rPr>
          <w:rFonts w:cs="B Lotus"/>
          <w:color w:val="000000" w:themeColor="text1"/>
          <w:sz w:val="28"/>
          <w:szCs w:val="28"/>
        </w:rPr>
        <w:t> </w:t>
      </w:r>
      <w:hyperlink r:id="rId10" w:tooltip="اردشیر یکم" w:history="1">
        <w:r w:rsidRPr="00E35591">
          <w:rPr>
            <w:rStyle w:val="Hyperlink"/>
            <w:rFonts w:cs="B Lotus"/>
            <w:color w:val="000000" w:themeColor="text1"/>
            <w:sz w:val="28"/>
            <w:szCs w:val="28"/>
            <w:rtl/>
          </w:rPr>
          <w:t>اردشیر یکم</w:t>
        </w:r>
      </w:hyperlink>
      <w:r w:rsidRPr="00E35591">
        <w:rPr>
          <w:rFonts w:cs="B Lotus"/>
          <w:color w:val="000000" w:themeColor="text1"/>
          <w:sz w:val="28"/>
          <w:szCs w:val="28"/>
        </w:rPr>
        <w:t> </w:t>
      </w:r>
      <w:r w:rsidRPr="00E35591">
        <w:rPr>
          <w:rFonts w:cs="B Lotus"/>
          <w:color w:val="000000" w:themeColor="text1"/>
          <w:sz w:val="28"/>
          <w:szCs w:val="28"/>
          <w:rtl/>
        </w:rPr>
        <w:t>ساسانی که علیه او شوریده بود حکومت ساسانی در ایران مستقر شد. سیستم نظامی گری ساسانیان با</w:t>
      </w:r>
      <w:r w:rsidRPr="00E35591">
        <w:rPr>
          <w:rFonts w:cs="B Lotus" w:hint="cs"/>
          <w:color w:val="000000" w:themeColor="text1"/>
          <w:sz w:val="28"/>
          <w:szCs w:val="28"/>
          <w:rtl/>
        </w:rPr>
        <w:t xml:space="preserve"> </w:t>
      </w:r>
      <w:hyperlink r:id="rId11" w:tooltip="اشکانیان" w:history="1">
        <w:r w:rsidRPr="00E35591">
          <w:rPr>
            <w:rStyle w:val="Hyperlink"/>
            <w:rFonts w:cs="B Lotus"/>
            <w:color w:val="000000" w:themeColor="text1"/>
            <w:sz w:val="28"/>
            <w:szCs w:val="28"/>
            <w:rtl/>
          </w:rPr>
          <w:t>اشکانیان</w:t>
        </w:r>
      </w:hyperlink>
      <w:r w:rsidRPr="00E35591">
        <w:rPr>
          <w:rFonts w:cs="B Lotus"/>
          <w:color w:val="000000" w:themeColor="text1"/>
          <w:sz w:val="28"/>
          <w:szCs w:val="28"/>
        </w:rPr>
        <w:t> </w:t>
      </w:r>
      <w:r w:rsidRPr="00E35591">
        <w:rPr>
          <w:rFonts w:cs="B Lotus"/>
          <w:color w:val="000000" w:themeColor="text1"/>
          <w:sz w:val="28"/>
          <w:szCs w:val="28"/>
          <w:rtl/>
        </w:rPr>
        <w:t>متفاوت بود و قشون سواره و</w:t>
      </w:r>
      <w:r w:rsidRPr="00E35591">
        <w:rPr>
          <w:rFonts w:cs="B Lotus"/>
          <w:color w:val="000000" w:themeColor="text1"/>
          <w:sz w:val="28"/>
          <w:szCs w:val="28"/>
        </w:rPr>
        <w:t> </w:t>
      </w:r>
      <w:hyperlink r:id="rId12" w:tooltip="چریک" w:history="1">
        <w:r w:rsidRPr="00E35591">
          <w:rPr>
            <w:rStyle w:val="Hyperlink"/>
            <w:rFonts w:cs="B Lotus"/>
            <w:color w:val="000000" w:themeColor="text1"/>
            <w:sz w:val="28"/>
            <w:szCs w:val="28"/>
            <w:rtl/>
          </w:rPr>
          <w:t>چریکی</w:t>
        </w:r>
      </w:hyperlink>
      <w:r w:rsidRPr="00E35591">
        <w:rPr>
          <w:rFonts w:cs="B Lotus"/>
          <w:color w:val="000000" w:themeColor="text1"/>
          <w:sz w:val="28"/>
          <w:szCs w:val="28"/>
        </w:rPr>
        <w:t> </w:t>
      </w:r>
      <w:r w:rsidRPr="00E35591">
        <w:rPr>
          <w:rFonts w:cs="B Lotus"/>
          <w:color w:val="000000" w:themeColor="text1"/>
          <w:sz w:val="28"/>
          <w:szCs w:val="28"/>
          <w:rtl/>
        </w:rPr>
        <w:t>اشکانی که به صورت پراکنده مبارزه می‌کردند جای خود را به سپاه منظم و قانونمند ساسانی سپرد</w:t>
      </w:r>
      <w:r w:rsidRPr="00E35591">
        <w:rPr>
          <w:rFonts w:cs="B Lotus" w:hint="cs"/>
          <w:color w:val="000000" w:themeColor="text1"/>
          <w:sz w:val="28"/>
          <w:szCs w:val="28"/>
          <w:rtl/>
        </w:rPr>
        <w:t>.</w:t>
      </w:r>
      <w:r w:rsidRPr="00E35591">
        <w:rPr>
          <w:rFonts w:cs="B Lotus"/>
          <w:color w:val="000000" w:themeColor="text1"/>
          <w:sz w:val="28"/>
          <w:szCs w:val="28"/>
        </w:rPr>
        <w:t> </w:t>
      </w:r>
      <w:r w:rsidRPr="00E35591">
        <w:rPr>
          <w:rFonts w:cs="B Lotus"/>
          <w:color w:val="000000" w:themeColor="text1"/>
          <w:sz w:val="28"/>
          <w:szCs w:val="28"/>
          <w:rtl/>
        </w:rPr>
        <w:t>این ارتش جنگ‌های زیادی با هپتالیان و رومیان و اعراب نمود</w:t>
      </w:r>
      <w:r w:rsidRPr="00E35591">
        <w:rPr>
          <w:rFonts w:cs="B Lotus" w:hint="cs"/>
          <w:color w:val="000000" w:themeColor="text1"/>
          <w:sz w:val="28"/>
          <w:szCs w:val="28"/>
          <w:rtl/>
        </w:rPr>
        <w:t xml:space="preserve">. </w:t>
      </w:r>
      <w:hyperlink r:id="rId13" w:tooltip="ارتشتاران (صفحه وجود ندارد)" w:history="1">
        <w:r w:rsidRPr="00E35591">
          <w:rPr>
            <w:rStyle w:val="Hyperlink"/>
            <w:rFonts w:cs="B Lotus"/>
            <w:color w:val="000000" w:themeColor="text1"/>
            <w:sz w:val="28"/>
            <w:szCs w:val="28"/>
            <w:rtl/>
          </w:rPr>
          <w:t>ارتش</w:t>
        </w:r>
        <w:r w:rsidRPr="00E35591">
          <w:rPr>
            <w:rStyle w:val="Hyperlink"/>
            <w:rFonts w:cs="B Lotus" w:hint="cs"/>
            <w:color w:val="000000" w:themeColor="text1"/>
            <w:sz w:val="28"/>
            <w:szCs w:val="28"/>
            <w:rtl/>
          </w:rPr>
          <w:t xml:space="preserve"> </w:t>
        </w:r>
        <w:r w:rsidRPr="00E35591">
          <w:rPr>
            <w:rStyle w:val="Hyperlink"/>
            <w:rFonts w:cs="B Lotus"/>
            <w:color w:val="000000" w:themeColor="text1"/>
            <w:sz w:val="28"/>
            <w:szCs w:val="28"/>
            <w:rtl/>
          </w:rPr>
          <w:t>تاران</w:t>
        </w:r>
      </w:hyperlink>
      <w:r w:rsidRPr="00E35591">
        <w:rPr>
          <w:rFonts w:cs="B Lotus"/>
          <w:color w:val="000000" w:themeColor="text1"/>
          <w:sz w:val="28"/>
          <w:szCs w:val="28"/>
        </w:rPr>
        <w:t> </w:t>
      </w:r>
      <w:r w:rsidRPr="00E35591">
        <w:rPr>
          <w:rFonts w:cs="B Lotus"/>
          <w:color w:val="000000" w:themeColor="text1"/>
          <w:sz w:val="28"/>
          <w:szCs w:val="28"/>
          <w:rtl/>
        </w:rPr>
        <w:t>و نامیان از</w:t>
      </w:r>
      <w:r w:rsidRPr="00E35591">
        <w:rPr>
          <w:rFonts w:cs="B Lotus"/>
          <w:color w:val="000000" w:themeColor="text1"/>
          <w:sz w:val="28"/>
          <w:szCs w:val="28"/>
        </w:rPr>
        <w:t> </w:t>
      </w:r>
      <w:hyperlink r:id="rId14" w:tooltip="طبقات دوره ساسانی (صفحه وجود ندارد)" w:history="1">
        <w:r w:rsidRPr="00E35591">
          <w:rPr>
            <w:rStyle w:val="Hyperlink"/>
            <w:rFonts w:cs="B Lotus"/>
            <w:color w:val="000000" w:themeColor="text1"/>
            <w:sz w:val="28"/>
            <w:szCs w:val="28"/>
            <w:rtl/>
          </w:rPr>
          <w:t>طبقات دوره ساسانی</w:t>
        </w:r>
      </w:hyperlink>
      <w:r w:rsidRPr="00E35591">
        <w:rPr>
          <w:rFonts w:cs="B Lotus"/>
          <w:color w:val="000000" w:themeColor="text1"/>
          <w:sz w:val="28"/>
          <w:szCs w:val="28"/>
        </w:rPr>
        <w:t> </w:t>
      </w:r>
      <w:r w:rsidRPr="00E35591">
        <w:rPr>
          <w:rFonts w:cs="B Lotus"/>
          <w:color w:val="000000" w:themeColor="text1"/>
          <w:sz w:val="28"/>
          <w:szCs w:val="28"/>
          <w:rtl/>
        </w:rPr>
        <w:t>بودند و هزینه و دستمزد آن‌ها از خزانه شاهی ایران پرداخت می‌شد</w:t>
      </w:r>
      <w:r w:rsidRPr="00E35591">
        <w:rPr>
          <w:rStyle w:val="FootnoteReference"/>
          <w:rFonts w:cs="B Lotus"/>
          <w:color w:val="000000" w:themeColor="text1"/>
          <w:sz w:val="28"/>
          <w:szCs w:val="28"/>
          <w:rtl/>
        </w:rPr>
        <w:footnoteReference w:id="37"/>
      </w:r>
      <w:r w:rsidRPr="00E35591">
        <w:rPr>
          <w:rFonts w:cs="B Lotus" w:hint="cs"/>
          <w:color w:val="000000" w:themeColor="text1"/>
          <w:sz w:val="28"/>
          <w:szCs w:val="28"/>
          <w:rtl/>
        </w:rPr>
        <w:t>.</w:t>
      </w:r>
    </w:p>
    <w:p w:rsidR="0024056C" w:rsidRPr="00E35591" w:rsidRDefault="0024056C" w:rsidP="0024056C">
      <w:pPr>
        <w:bidi/>
        <w:spacing w:after="0" w:line="276" w:lineRule="auto"/>
        <w:jc w:val="lowKashida"/>
        <w:rPr>
          <w:rFonts w:cs="B Lotus"/>
          <w:color w:val="000000" w:themeColor="text1"/>
          <w:sz w:val="28"/>
          <w:szCs w:val="28"/>
          <w:rtl/>
        </w:rPr>
      </w:pPr>
    </w:p>
    <w:p w:rsidR="0024056C" w:rsidRPr="00E35591" w:rsidRDefault="0024056C" w:rsidP="0024056C">
      <w:pPr>
        <w:bidi/>
        <w:spacing w:after="0" w:line="276" w:lineRule="auto"/>
        <w:jc w:val="lowKashida"/>
        <w:rPr>
          <w:rFonts w:cs="B Lotus"/>
          <w:b/>
          <w:bCs/>
          <w:color w:val="000000" w:themeColor="text1"/>
          <w:sz w:val="28"/>
          <w:szCs w:val="28"/>
        </w:rPr>
      </w:pPr>
      <w:r w:rsidRPr="00E35591">
        <w:rPr>
          <w:rFonts w:cs="B Lotus" w:hint="cs"/>
          <w:b/>
          <w:bCs/>
          <w:color w:val="000000" w:themeColor="text1"/>
          <w:sz w:val="28"/>
          <w:szCs w:val="28"/>
          <w:rtl/>
        </w:rPr>
        <w:t xml:space="preserve">3-2-2- </w:t>
      </w:r>
      <w:r w:rsidRPr="00E35591">
        <w:rPr>
          <w:rFonts w:cs="B Lotus"/>
          <w:b/>
          <w:bCs/>
          <w:color w:val="000000" w:themeColor="text1"/>
          <w:sz w:val="28"/>
          <w:szCs w:val="28"/>
          <w:rtl/>
        </w:rPr>
        <w:t>تاکتیک‌های نظامی</w:t>
      </w:r>
    </w:p>
    <w:p w:rsidR="0024056C" w:rsidRPr="00E35591" w:rsidRDefault="0024056C" w:rsidP="0024056C">
      <w:pPr>
        <w:bidi/>
        <w:spacing w:after="0" w:line="276" w:lineRule="auto"/>
        <w:jc w:val="lowKashida"/>
        <w:rPr>
          <w:rFonts w:cs="B Lotus"/>
          <w:color w:val="000000" w:themeColor="text1"/>
          <w:sz w:val="28"/>
          <w:szCs w:val="28"/>
        </w:rPr>
      </w:pPr>
      <w:r w:rsidRPr="00E35591">
        <w:rPr>
          <w:rFonts w:cs="B Lotus"/>
          <w:color w:val="000000" w:themeColor="text1"/>
          <w:sz w:val="28"/>
          <w:szCs w:val="28"/>
          <w:rtl/>
        </w:rPr>
        <w:t>در دوره ساسانیان</w:t>
      </w:r>
      <w:r w:rsidRPr="00E35591">
        <w:rPr>
          <w:rFonts w:cs="B Lotus"/>
          <w:color w:val="000000" w:themeColor="text1"/>
          <w:sz w:val="28"/>
          <w:szCs w:val="28"/>
        </w:rPr>
        <w:t> </w:t>
      </w:r>
      <w:hyperlink r:id="rId15" w:tooltip="شورا" w:history="1">
        <w:r w:rsidRPr="00E35591">
          <w:rPr>
            <w:rStyle w:val="Hyperlink"/>
            <w:rFonts w:cs="B Lotus"/>
            <w:color w:val="000000" w:themeColor="text1"/>
            <w:sz w:val="28"/>
            <w:szCs w:val="28"/>
            <w:rtl/>
          </w:rPr>
          <w:t>شورای</w:t>
        </w:r>
      </w:hyperlink>
      <w:r w:rsidRPr="00E35591">
        <w:rPr>
          <w:rFonts w:cs="B Lotus"/>
          <w:color w:val="000000" w:themeColor="text1"/>
          <w:sz w:val="28"/>
          <w:szCs w:val="28"/>
        </w:rPr>
        <w:t> </w:t>
      </w:r>
      <w:r w:rsidRPr="00E35591">
        <w:rPr>
          <w:rFonts w:cs="B Lotus"/>
          <w:color w:val="000000" w:themeColor="text1"/>
          <w:sz w:val="28"/>
          <w:szCs w:val="28"/>
          <w:rtl/>
        </w:rPr>
        <w:t>مُرَکَب از بزرگان و فرماندهان کشور تشکیل می‌شد که در مورد عملیات نظامی تصمیم‌گیری شود</w:t>
      </w:r>
      <w:r w:rsidRPr="00E35591">
        <w:rPr>
          <w:rFonts w:cs="B Lotus" w:hint="cs"/>
          <w:color w:val="000000" w:themeColor="text1"/>
          <w:sz w:val="28"/>
          <w:szCs w:val="28"/>
          <w:rtl/>
        </w:rPr>
        <w:t>.</w:t>
      </w:r>
      <w:r w:rsidRPr="00E35591">
        <w:rPr>
          <w:rFonts w:cs="B Lotus"/>
          <w:color w:val="000000" w:themeColor="text1"/>
          <w:sz w:val="28"/>
          <w:szCs w:val="28"/>
        </w:rPr>
        <w:t> </w:t>
      </w:r>
      <w:r w:rsidRPr="00E35591">
        <w:rPr>
          <w:rFonts w:cs="B Lotus"/>
          <w:color w:val="000000" w:themeColor="text1"/>
          <w:sz w:val="28"/>
          <w:szCs w:val="28"/>
          <w:rtl/>
        </w:rPr>
        <w:t>ساسانیان در فن محاصره کردن و قلعه‌گیری مهارت داشتند و برای دفاع از شهرها و اردوی نظامی گاهی اقدام به حفر</w:t>
      </w:r>
      <w:r w:rsidRPr="00E35591">
        <w:rPr>
          <w:rFonts w:cs="B Lotus"/>
          <w:color w:val="000000" w:themeColor="text1"/>
          <w:sz w:val="28"/>
          <w:szCs w:val="28"/>
        </w:rPr>
        <w:t> </w:t>
      </w:r>
      <w:hyperlink r:id="rId16" w:tooltip="خندق" w:history="1">
        <w:r w:rsidRPr="00E35591">
          <w:rPr>
            <w:rStyle w:val="Hyperlink"/>
            <w:rFonts w:cs="B Lotus"/>
            <w:color w:val="000000" w:themeColor="text1"/>
            <w:sz w:val="28"/>
            <w:szCs w:val="28"/>
            <w:rtl/>
          </w:rPr>
          <w:t>خندق</w:t>
        </w:r>
      </w:hyperlink>
      <w:r w:rsidRPr="00E35591">
        <w:rPr>
          <w:rFonts w:cs="B Lotus"/>
          <w:color w:val="000000" w:themeColor="text1"/>
          <w:sz w:val="28"/>
          <w:szCs w:val="28"/>
        </w:rPr>
        <w:t> </w:t>
      </w:r>
      <w:r w:rsidRPr="00E35591">
        <w:rPr>
          <w:rFonts w:cs="B Lotus"/>
          <w:color w:val="000000" w:themeColor="text1"/>
          <w:sz w:val="28"/>
          <w:szCs w:val="28"/>
          <w:rtl/>
        </w:rPr>
        <w:t>می‌کردند</w:t>
      </w:r>
      <w:r w:rsidRPr="00E35591">
        <w:rPr>
          <w:rStyle w:val="FootnoteReference"/>
          <w:rFonts w:cs="B Lotus"/>
          <w:color w:val="000000" w:themeColor="text1"/>
          <w:sz w:val="28"/>
          <w:szCs w:val="28"/>
          <w:rtl/>
        </w:rPr>
        <w:footnoteReference w:id="38"/>
      </w:r>
      <w:r w:rsidRPr="00E35591">
        <w:rPr>
          <w:rFonts w:cs="B Lotus"/>
          <w:color w:val="000000" w:themeColor="text1"/>
          <w:sz w:val="28"/>
          <w:szCs w:val="28"/>
          <w:rtl/>
        </w:rPr>
        <w:t>. استفاده از</w:t>
      </w:r>
      <w:r w:rsidRPr="00E35591">
        <w:rPr>
          <w:rFonts w:cs="B Lotus" w:hint="cs"/>
          <w:color w:val="000000" w:themeColor="text1"/>
          <w:sz w:val="28"/>
          <w:szCs w:val="28"/>
          <w:rtl/>
        </w:rPr>
        <w:t xml:space="preserve"> </w:t>
      </w:r>
      <w:hyperlink r:id="rId17" w:tooltip="منجنیق" w:history="1">
        <w:r w:rsidRPr="00E35591">
          <w:rPr>
            <w:rStyle w:val="Hyperlink"/>
            <w:rFonts w:cs="B Lotus"/>
            <w:color w:val="000000" w:themeColor="text1"/>
            <w:sz w:val="28"/>
            <w:szCs w:val="28"/>
            <w:rtl/>
          </w:rPr>
          <w:t>منجنیق</w:t>
        </w:r>
      </w:hyperlink>
      <w:r w:rsidRPr="00E35591">
        <w:rPr>
          <w:rFonts w:cs="B Lotus"/>
          <w:color w:val="000000" w:themeColor="text1"/>
          <w:sz w:val="28"/>
          <w:szCs w:val="28"/>
        </w:rPr>
        <w:t> </w:t>
      </w:r>
      <w:r w:rsidRPr="00E35591">
        <w:rPr>
          <w:rFonts w:cs="B Lotus"/>
          <w:color w:val="000000" w:themeColor="text1"/>
          <w:sz w:val="28"/>
          <w:szCs w:val="28"/>
          <w:rtl/>
        </w:rPr>
        <w:t>و قلعه کوب در دوره ساسانی رایج بوده‌است. شاه یا فرمانده لشکریان پیش از هر جنگ ارتش خود را سان می‌دید و هر سربازی یک تیر ب</w:t>
      </w:r>
      <w:r w:rsidRPr="00E35591">
        <w:rPr>
          <w:rFonts w:cs="B Lotus" w:hint="cs"/>
          <w:color w:val="000000" w:themeColor="text1"/>
          <w:sz w:val="28"/>
          <w:szCs w:val="28"/>
          <w:rtl/>
        </w:rPr>
        <w:t xml:space="preserve">ه </w:t>
      </w:r>
      <w:r w:rsidRPr="00E35591">
        <w:rPr>
          <w:rFonts w:cs="B Lotus"/>
          <w:color w:val="000000" w:themeColor="text1"/>
          <w:sz w:val="28"/>
          <w:szCs w:val="28"/>
          <w:rtl/>
        </w:rPr>
        <w:t>درون سبد می‌انداخت و شمار واقعی لشکریان معلوم می‌شد. نیز هنگام بازگشت از این طریق نیروهای تلف شده خود را شمارش می‌کردند</w:t>
      </w:r>
      <w:r w:rsidRPr="00E35591">
        <w:rPr>
          <w:rStyle w:val="FootnoteReference"/>
          <w:rFonts w:cs="B Lotus"/>
          <w:color w:val="000000" w:themeColor="text1"/>
          <w:sz w:val="28"/>
          <w:szCs w:val="28"/>
          <w:rtl/>
        </w:rPr>
        <w:footnoteReference w:id="39"/>
      </w:r>
      <w:r w:rsidRPr="00E35591">
        <w:rPr>
          <w:rFonts w:cs="B Lotus" w:hint="cs"/>
          <w:color w:val="000000" w:themeColor="text1"/>
          <w:sz w:val="28"/>
          <w:szCs w:val="28"/>
          <w:rtl/>
        </w:rPr>
        <w:t>.</w:t>
      </w:r>
    </w:p>
    <w:p w:rsidR="0024056C" w:rsidRPr="00E35591" w:rsidRDefault="0024056C" w:rsidP="0024056C">
      <w:pPr>
        <w:bidi/>
        <w:spacing w:after="0" w:line="276" w:lineRule="auto"/>
        <w:jc w:val="lowKashida"/>
        <w:rPr>
          <w:rFonts w:cs="B Lotus"/>
          <w:color w:val="000000" w:themeColor="text1"/>
          <w:sz w:val="28"/>
          <w:szCs w:val="28"/>
          <w:rtl/>
        </w:rPr>
      </w:pPr>
    </w:p>
    <w:p w:rsidR="0024056C" w:rsidRPr="00E35591" w:rsidRDefault="0024056C" w:rsidP="0024056C">
      <w:pPr>
        <w:bidi/>
        <w:spacing w:after="0" w:line="276" w:lineRule="auto"/>
        <w:jc w:val="lowKashida"/>
        <w:rPr>
          <w:rFonts w:cs="B Lotus"/>
          <w:b/>
          <w:bCs/>
          <w:color w:val="000000" w:themeColor="text1"/>
          <w:sz w:val="28"/>
          <w:szCs w:val="28"/>
        </w:rPr>
      </w:pPr>
      <w:r w:rsidRPr="00E35591">
        <w:rPr>
          <w:rFonts w:cs="B Lotus" w:hint="cs"/>
          <w:b/>
          <w:bCs/>
          <w:color w:val="000000" w:themeColor="text1"/>
          <w:sz w:val="28"/>
          <w:szCs w:val="28"/>
          <w:rtl/>
        </w:rPr>
        <w:lastRenderedPageBreak/>
        <w:t xml:space="preserve">4-2-2- </w:t>
      </w:r>
      <w:r w:rsidRPr="00E35591">
        <w:rPr>
          <w:rFonts w:cs="B Lotus"/>
          <w:b/>
          <w:bCs/>
          <w:color w:val="000000" w:themeColor="text1"/>
          <w:sz w:val="28"/>
          <w:szCs w:val="28"/>
          <w:rtl/>
        </w:rPr>
        <w:t>سیستم اداری ارتش</w:t>
      </w:r>
    </w:p>
    <w:p w:rsidR="0024056C" w:rsidRPr="00E35591" w:rsidRDefault="0024056C" w:rsidP="0024056C">
      <w:pPr>
        <w:bidi/>
        <w:spacing w:after="0" w:line="276" w:lineRule="auto"/>
        <w:jc w:val="lowKashida"/>
        <w:rPr>
          <w:rFonts w:cs="B Lotus"/>
          <w:color w:val="000000" w:themeColor="text1"/>
          <w:sz w:val="28"/>
          <w:szCs w:val="28"/>
          <w:rtl/>
          <w:lang w:bidi="fa-IR"/>
        </w:rPr>
      </w:pPr>
      <w:r w:rsidRPr="00E35591">
        <w:rPr>
          <w:rFonts w:cs="B Lotus"/>
          <w:color w:val="000000" w:themeColor="text1"/>
          <w:sz w:val="28"/>
          <w:szCs w:val="28"/>
          <w:rtl/>
        </w:rPr>
        <w:t>این ساسانیان بودند که برای نخستین بار از سیستم درجه‌بندی در سلسله مراتب نظامی استفاده کردند</w:t>
      </w:r>
      <w:r w:rsidRPr="00E35591">
        <w:rPr>
          <w:rFonts w:cs="B Lotus" w:hint="cs"/>
          <w:color w:val="000000" w:themeColor="text1"/>
          <w:sz w:val="28"/>
          <w:szCs w:val="28"/>
          <w:rtl/>
        </w:rPr>
        <w:t>.</w:t>
      </w:r>
      <w:r w:rsidRPr="00E35591">
        <w:rPr>
          <w:rFonts w:cs="B Lotus"/>
          <w:color w:val="000000" w:themeColor="text1"/>
          <w:sz w:val="28"/>
          <w:szCs w:val="28"/>
        </w:rPr>
        <w:t> </w:t>
      </w:r>
      <w:r w:rsidRPr="00E35591">
        <w:rPr>
          <w:rFonts w:cs="B Lotus"/>
          <w:color w:val="000000" w:themeColor="text1"/>
          <w:sz w:val="28"/>
          <w:szCs w:val="28"/>
          <w:rtl/>
        </w:rPr>
        <w:t>در ارتش ساسانی فرمانده کل</w:t>
      </w:r>
      <w:hyperlink r:id="rId18" w:tooltip="شاه" w:history="1">
        <w:r w:rsidRPr="00E35591">
          <w:rPr>
            <w:rStyle w:val="Hyperlink"/>
            <w:rFonts w:cs="B Lotus"/>
            <w:color w:val="000000" w:themeColor="text1"/>
            <w:sz w:val="28"/>
            <w:szCs w:val="28"/>
            <w:rtl/>
          </w:rPr>
          <w:t>شاه</w:t>
        </w:r>
      </w:hyperlink>
      <w:r w:rsidRPr="00E35591">
        <w:rPr>
          <w:rFonts w:cs="B Lotus"/>
          <w:color w:val="000000" w:themeColor="text1"/>
          <w:sz w:val="28"/>
          <w:szCs w:val="28"/>
        </w:rPr>
        <w:t> </w:t>
      </w:r>
      <w:r w:rsidRPr="00E35591">
        <w:rPr>
          <w:rFonts w:cs="B Lotus"/>
          <w:color w:val="000000" w:themeColor="text1"/>
          <w:sz w:val="28"/>
          <w:szCs w:val="28"/>
          <w:rtl/>
        </w:rPr>
        <w:t>کشور بود. در پس او</w:t>
      </w:r>
      <w:r w:rsidRPr="00E35591">
        <w:rPr>
          <w:rFonts w:cs="B Lotus"/>
          <w:color w:val="000000" w:themeColor="text1"/>
          <w:sz w:val="28"/>
          <w:szCs w:val="28"/>
        </w:rPr>
        <w:t> </w:t>
      </w:r>
      <w:hyperlink r:id="rId19" w:tooltip="ایران سپهبد" w:history="1">
        <w:r w:rsidRPr="00E35591">
          <w:rPr>
            <w:rStyle w:val="Hyperlink"/>
            <w:rFonts w:cs="B Lotus"/>
            <w:color w:val="000000" w:themeColor="text1"/>
            <w:sz w:val="28"/>
            <w:szCs w:val="28"/>
            <w:rtl/>
          </w:rPr>
          <w:t>ایران سپهبد</w:t>
        </w:r>
      </w:hyperlink>
      <w:r w:rsidRPr="00E35591">
        <w:rPr>
          <w:rFonts w:cs="B Lotus"/>
          <w:color w:val="000000" w:themeColor="text1"/>
          <w:sz w:val="28"/>
          <w:szCs w:val="28"/>
        </w:rPr>
        <w:t> </w:t>
      </w:r>
      <w:r w:rsidRPr="00E35591">
        <w:rPr>
          <w:rFonts w:cs="B Lotus"/>
          <w:color w:val="000000" w:themeColor="text1"/>
          <w:sz w:val="28"/>
          <w:szCs w:val="28"/>
          <w:rtl/>
        </w:rPr>
        <w:t>این عنوان را داشت. شخص شاه به ندرت در جنگ‌ها شرکت می‌کرد (شاپور دوم شرکت می‌نمود). در</w:t>
      </w:r>
      <w:r w:rsidRPr="00E35591">
        <w:rPr>
          <w:rFonts w:cs="B Lotus" w:hint="cs"/>
          <w:color w:val="000000" w:themeColor="text1"/>
          <w:sz w:val="28"/>
          <w:szCs w:val="28"/>
          <w:rtl/>
        </w:rPr>
        <w:t xml:space="preserve"> </w:t>
      </w:r>
      <w:r w:rsidRPr="00E35591">
        <w:rPr>
          <w:rFonts w:cs="B Lotus"/>
          <w:color w:val="000000" w:themeColor="text1"/>
          <w:sz w:val="28"/>
          <w:szCs w:val="28"/>
          <w:rtl/>
        </w:rPr>
        <w:t>صورت حضور شاه وی بر تختی می‌نشست و دورتا</w:t>
      </w:r>
      <w:r w:rsidRPr="00E35591">
        <w:rPr>
          <w:rFonts w:cs="B Lotus" w:hint="cs"/>
          <w:color w:val="000000" w:themeColor="text1"/>
          <w:sz w:val="28"/>
          <w:szCs w:val="28"/>
          <w:rtl/>
        </w:rPr>
        <w:t xml:space="preserve"> </w:t>
      </w:r>
      <w:r w:rsidRPr="00E35591">
        <w:rPr>
          <w:rFonts w:cs="B Lotus"/>
          <w:color w:val="000000" w:themeColor="text1"/>
          <w:sz w:val="28"/>
          <w:szCs w:val="28"/>
          <w:rtl/>
        </w:rPr>
        <w:t>دورش را فداییانش می‌گرفتند</w:t>
      </w:r>
      <w:r w:rsidRPr="00E35591">
        <w:rPr>
          <w:rStyle w:val="FootnoteReference"/>
          <w:rFonts w:cs="B Lotus"/>
          <w:color w:val="000000" w:themeColor="text1"/>
          <w:sz w:val="28"/>
          <w:szCs w:val="28"/>
          <w:rtl/>
        </w:rPr>
        <w:footnoteReference w:id="40"/>
      </w:r>
      <w:r w:rsidRPr="00E35591">
        <w:rPr>
          <w:rFonts w:cs="B Lotus"/>
          <w:color w:val="000000" w:themeColor="text1"/>
          <w:sz w:val="28"/>
          <w:szCs w:val="28"/>
          <w:rtl/>
        </w:rPr>
        <w:t xml:space="preserve">. در صورت عدم حضور شاه فرمانده لشکریان بر تخت جلوس می‌کرد. </w:t>
      </w:r>
      <w:r w:rsidRPr="00E35591">
        <w:rPr>
          <w:rFonts w:cs="B Lotus" w:hint="cs"/>
          <w:color w:val="000000" w:themeColor="text1"/>
          <w:sz w:val="28"/>
          <w:szCs w:val="28"/>
          <w:rtl/>
          <w:lang w:bidi="fa-IR"/>
        </w:rPr>
        <w:t>د</w:t>
      </w:r>
      <w:r w:rsidRPr="00E35591">
        <w:rPr>
          <w:rFonts w:cs="B Lotus"/>
          <w:color w:val="000000" w:themeColor="text1"/>
          <w:sz w:val="28"/>
          <w:szCs w:val="28"/>
          <w:rtl/>
        </w:rPr>
        <w:t>ریافت حقوق سپاهیان از خزانه شاهی بود و آن‌ها می‌بایست به وفاداری به شاه</w:t>
      </w:r>
      <w:r w:rsidRPr="00E35591">
        <w:rPr>
          <w:rFonts w:cs="B Lotus"/>
          <w:color w:val="000000" w:themeColor="text1"/>
          <w:sz w:val="28"/>
          <w:szCs w:val="28"/>
        </w:rPr>
        <w:t> </w:t>
      </w:r>
      <w:hyperlink r:id="rId20" w:tooltip="سوگند" w:history="1">
        <w:r w:rsidRPr="00E35591">
          <w:rPr>
            <w:rStyle w:val="Hyperlink"/>
            <w:rFonts w:cs="B Lotus"/>
            <w:color w:val="000000" w:themeColor="text1"/>
            <w:sz w:val="28"/>
            <w:szCs w:val="28"/>
            <w:rtl/>
          </w:rPr>
          <w:t>سوگند</w:t>
        </w:r>
      </w:hyperlink>
      <w:r w:rsidRPr="00E35591">
        <w:rPr>
          <w:rFonts w:cs="B Lotus"/>
          <w:color w:val="000000" w:themeColor="text1"/>
          <w:sz w:val="28"/>
          <w:szCs w:val="28"/>
        </w:rPr>
        <w:t> </w:t>
      </w:r>
      <w:r w:rsidRPr="00E35591">
        <w:rPr>
          <w:rFonts w:cs="B Lotus"/>
          <w:color w:val="000000" w:themeColor="text1"/>
          <w:sz w:val="28"/>
          <w:szCs w:val="28"/>
          <w:rtl/>
        </w:rPr>
        <w:t>می‌خوردند. انضباط در ارتش باید رعایت می‌شد و معمولاً جز فرماندهان ارشد کسی از برنامه‌های جنگی یا عملیاتی در جبهه اطلاع نداشت</w:t>
      </w:r>
      <w:r w:rsidRPr="00E35591">
        <w:rPr>
          <w:rStyle w:val="FootnoteReference"/>
          <w:rFonts w:cs="B Lotus"/>
          <w:color w:val="000000" w:themeColor="text1"/>
          <w:sz w:val="28"/>
          <w:szCs w:val="28"/>
          <w:rtl/>
        </w:rPr>
        <w:footnoteReference w:id="41"/>
      </w:r>
      <w:r w:rsidRPr="00E35591">
        <w:rPr>
          <w:rFonts w:cs="B Lotus"/>
          <w:color w:val="000000" w:themeColor="text1"/>
          <w:sz w:val="28"/>
          <w:szCs w:val="28"/>
          <w:rtl/>
        </w:rPr>
        <w:t>. سرپیچی از دستور فرماندهان مجازات سنگینی داشت. مجازات‌های نظامیان ساسانی عمدتاً برپایه جرائمی مانند خیانت به شاه، سرپیچی، سرکشی و فرار استوار بود. غذای سربازان در جنگ مقوی و مرکب از نان و شیر و گوشت بوده برای کسی که غذای سربازی را می‌دزدیده مجازات سنگینی درنظر می‌گرفتند. حقوق کلیه نظامیان بشرطی پرداخت می‌شد که در هنگام سان ظاهر و ادوات نظامیشان فاقد نقص بوده باشد. کسی هم از این قاعده مستثنی نبوده است</w:t>
      </w:r>
      <w:r w:rsidRPr="00E35591">
        <w:rPr>
          <w:rStyle w:val="FootnoteReference"/>
          <w:rFonts w:cs="B Lotus"/>
          <w:color w:val="000000" w:themeColor="text1"/>
          <w:sz w:val="28"/>
          <w:szCs w:val="28"/>
          <w:rtl/>
        </w:rPr>
        <w:footnoteReference w:id="42"/>
      </w:r>
      <w:r w:rsidRPr="00E35591">
        <w:rPr>
          <w:rFonts w:cs="B Lotus" w:hint="cs"/>
          <w:color w:val="000000" w:themeColor="text1"/>
          <w:sz w:val="28"/>
          <w:szCs w:val="28"/>
          <w:rtl/>
        </w:rPr>
        <w:t>.</w:t>
      </w:r>
    </w:p>
    <w:p w:rsidR="0024056C" w:rsidRPr="00E35591" w:rsidRDefault="0024056C" w:rsidP="0024056C">
      <w:pPr>
        <w:bidi/>
        <w:spacing w:after="0" w:line="276" w:lineRule="auto"/>
        <w:jc w:val="lowKashida"/>
        <w:rPr>
          <w:rFonts w:ascii="vazir" w:hAnsi="vazir" w:cs="B Lotus"/>
          <w:color w:val="000000" w:themeColor="text1"/>
          <w:sz w:val="28"/>
          <w:szCs w:val="28"/>
          <w:rtl/>
        </w:rPr>
      </w:pPr>
    </w:p>
    <w:p w:rsidR="0024056C" w:rsidRPr="00E35591" w:rsidRDefault="0024056C" w:rsidP="0024056C">
      <w:pPr>
        <w:bidi/>
        <w:spacing w:after="0" w:line="276" w:lineRule="auto"/>
        <w:jc w:val="lowKashida"/>
        <w:rPr>
          <w:rFonts w:ascii="vazir" w:hAnsi="vazir" w:cs="B Lotus"/>
          <w:b/>
          <w:bCs/>
          <w:color w:val="000000" w:themeColor="text1"/>
          <w:sz w:val="28"/>
          <w:szCs w:val="28"/>
          <w:rtl/>
        </w:rPr>
      </w:pPr>
      <w:r w:rsidRPr="00E35591">
        <w:rPr>
          <w:rFonts w:ascii="vazir" w:hAnsi="vazir" w:cs="B Lotus" w:hint="cs"/>
          <w:b/>
          <w:bCs/>
          <w:color w:val="000000" w:themeColor="text1"/>
          <w:sz w:val="28"/>
          <w:szCs w:val="28"/>
          <w:rtl/>
        </w:rPr>
        <w:t>4-2- وضعیت اقتصادی</w:t>
      </w:r>
    </w:p>
    <w:p w:rsidR="0024056C" w:rsidRPr="00E35591" w:rsidRDefault="0024056C" w:rsidP="0024056C">
      <w:pPr>
        <w:bidi/>
        <w:spacing w:after="0" w:line="276" w:lineRule="auto"/>
        <w:jc w:val="lowKashida"/>
        <w:rPr>
          <w:rFonts w:cs="B Lotus"/>
          <w:b/>
          <w:bCs/>
          <w:color w:val="000000" w:themeColor="text1"/>
          <w:sz w:val="28"/>
          <w:szCs w:val="28"/>
        </w:rPr>
      </w:pPr>
      <w:r w:rsidRPr="00E35591">
        <w:rPr>
          <w:rFonts w:cs="B Lotus" w:hint="cs"/>
          <w:b/>
          <w:bCs/>
          <w:color w:val="000000" w:themeColor="text1"/>
          <w:sz w:val="28"/>
          <w:szCs w:val="28"/>
          <w:rtl/>
        </w:rPr>
        <w:t xml:space="preserve">1-4-2- </w:t>
      </w:r>
      <w:r w:rsidRPr="00E35591">
        <w:rPr>
          <w:rFonts w:cs="B Lotus"/>
          <w:b/>
          <w:bCs/>
          <w:color w:val="000000" w:themeColor="text1"/>
          <w:sz w:val="28"/>
          <w:szCs w:val="28"/>
          <w:rtl/>
        </w:rPr>
        <w:t>نظام مالی در عصر ساسانیان</w:t>
      </w:r>
    </w:p>
    <w:p w:rsidR="0024056C" w:rsidRPr="00E35591" w:rsidRDefault="0024056C" w:rsidP="0024056C">
      <w:pPr>
        <w:bidi/>
        <w:spacing w:after="0" w:line="276" w:lineRule="auto"/>
        <w:jc w:val="lowKashida"/>
        <w:rPr>
          <w:rFonts w:cs="B Lotus"/>
          <w:color w:val="000000" w:themeColor="text1"/>
          <w:sz w:val="28"/>
          <w:szCs w:val="28"/>
        </w:rPr>
      </w:pPr>
      <w:r w:rsidRPr="00E35591">
        <w:rPr>
          <w:rFonts w:cs="B Lotus"/>
          <w:color w:val="000000" w:themeColor="text1"/>
          <w:sz w:val="28"/>
          <w:szCs w:val="28"/>
          <w:rtl/>
        </w:rPr>
        <w:t>بخش اعظم درآمد کشوری فلاحتی مانند ایران، می بایست از مالیاتی که بر اراضی مقرر شده بود، تأمین گردد و عوارض نیز موجب تزبید آن می گردید. در نظام ارباب- رعیتی ایران ساسانی، ارباب هایی که معمولاً در املاک روستایی خود می زیستند، استثمار زمین و مردم را سازمان می دادند و به هنگام جنگ از رعایای خود هنگ هایی می آراستن</w:t>
      </w:r>
      <w:r w:rsidRPr="00E35591">
        <w:rPr>
          <w:rFonts w:cs="B Lotus" w:hint="cs"/>
          <w:color w:val="000000" w:themeColor="text1"/>
          <w:sz w:val="28"/>
          <w:szCs w:val="28"/>
          <w:rtl/>
        </w:rPr>
        <w:t>د</w:t>
      </w:r>
      <w:r w:rsidRPr="00E35591">
        <w:rPr>
          <w:rFonts w:cs="B Lotus"/>
          <w:color w:val="000000" w:themeColor="text1"/>
          <w:sz w:val="28"/>
          <w:szCs w:val="28"/>
          <w:rtl/>
        </w:rPr>
        <w:t xml:space="preserve"> و خود به عنوان افسران سواره نظام، خدمت می کردند، از نظر طبقه اجتماعی، بالاتر از این مالکان، اشراف بزرگی بودند که به عنوان «ساتراپ» بر ایالات فرمان می راندند و یا ریاست ادارات دولتی را بر </w:t>
      </w:r>
      <w:r w:rsidRPr="00E35591">
        <w:rPr>
          <w:rFonts w:cs="B Lotus"/>
          <w:color w:val="000000" w:themeColor="text1"/>
          <w:sz w:val="28"/>
          <w:szCs w:val="28"/>
          <w:rtl/>
        </w:rPr>
        <w:lastRenderedPageBreak/>
        <w:t>عهده داشتند</w:t>
      </w:r>
      <w:r w:rsidRPr="00E35591">
        <w:rPr>
          <w:rStyle w:val="FootnoteReference"/>
          <w:rFonts w:cs="B Lotus"/>
          <w:color w:val="000000" w:themeColor="text1"/>
          <w:sz w:val="28"/>
          <w:szCs w:val="28"/>
          <w:rtl/>
        </w:rPr>
        <w:footnoteReference w:id="43"/>
      </w:r>
      <w:r w:rsidRPr="00E35591">
        <w:rPr>
          <w:rFonts w:cs="B Lotus"/>
          <w:color w:val="000000" w:themeColor="text1"/>
          <w:sz w:val="28"/>
          <w:szCs w:val="28"/>
          <w:rtl/>
        </w:rPr>
        <w:t>. طرز اداره ظاهراً بسیار خوب بود، زیرا گرچه مالیات کمتر از مالیات امپراتور روم شرقی و غربی بود، در وصول آن کم تر سختگیری می شد، خزانه ایران غالباً پرتر از خزانه امپراتوران بود. کریستن سن می نویسد: شخصی که او را «واستریوشان سالار» می خواندند، رئیس مالیات اراضی بود</w:t>
      </w:r>
      <w:r w:rsidRPr="00E35591">
        <w:rPr>
          <w:rStyle w:val="FootnoteReference"/>
          <w:rFonts w:cs="B Lotus"/>
          <w:color w:val="000000" w:themeColor="text1"/>
          <w:sz w:val="28"/>
          <w:szCs w:val="28"/>
          <w:rtl/>
        </w:rPr>
        <w:footnoteReference w:id="44"/>
      </w:r>
      <w:r w:rsidRPr="00E35591">
        <w:rPr>
          <w:rFonts w:cs="B Lotus"/>
          <w:color w:val="000000" w:themeColor="text1"/>
          <w:sz w:val="28"/>
          <w:szCs w:val="28"/>
          <w:rtl/>
        </w:rPr>
        <w:t>. لفظ و استریوشان سالار یا «واستریوش بذ» به معنی رئیس فلاحان است. مالیات اراضی بیشتر بر کشاورزان تحمیل می شد، و چون میزان خراج را واستریوشان سالار مأمور بوده است، که در باب محصول و زمین و آبیاری و سایر امور فلاحتی مراقبت کند. ظاهراً واستریوشان سالار، ریاست اداره مالیه را داشته است و تصور می رود، که علاوه بر خراج املاک، وصول باج شخصی هم به عهده او بوده، زیرا که لقب «هتخشبذ» (رئیس صنعتگران)، یعنی رئیس همه مردمانی که کاردستی انجام می دهند، مثل غلامان و دهقانان و تاجران و غیره، نیز داشته است. باری شخص واستریوشان سالار هم وزیر مالیه، هم وزیر کشاورزی و صناعت و تجارت بوده است</w:t>
      </w:r>
      <w:r w:rsidRPr="00E35591">
        <w:rPr>
          <w:rStyle w:val="FootnoteReference"/>
          <w:rFonts w:cs="B Lotus"/>
          <w:color w:val="000000" w:themeColor="text1"/>
          <w:sz w:val="28"/>
          <w:szCs w:val="28"/>
          <w:rtl/>
        </w:rPr>
        <w:footnoteReference w:id="45"/>
      </w:r>
      <w:r w:rsidRPr="00E35591">
        <w:rPr>
          <w:rFonts w:cs="B Lotus"/>
          <w:color w:val="000000" w:themeColor="text1"/>
          <w:sz w:val="28"/>
          <w:szCs w:val="28"/>
          <w:rtl/>
        </w:rPr>
        <w:t>. از جمله مأموران عالی رتبه مالی، آمار کاران مختلف، یعنی مأمورین وصول و رؤسای محاسبات را باید ذکر کرد. شخصی که دارای مقام «ایران آمارکار» بوده، طی دوره معینی از این عهد، قائم مقام و نایب وزرگ فرمذار می شده است. اما وظایف او را در برابر واستریوشان سالار درست نمی دانیم چه بوده است</w:t>
      </w:r>
      <w:r w:rsidRPr="00E35591">
        <w:rPr>
          <w:rStyle w:val="FootnoteReference"/>
          <w:rFonts w:cs="B Lotus"/>
          <w:color w:val="000000" w:themeColor="text1"/>
          <w:sz w:val="28"/>
          <w:szCs w:val="28"/>
          <w:rtl/>
        </w:rPr>
        <w:footnoteReference w:id="46"/>
      </w:r>
      <w:r w:rsidRPr="00E35591">
        <w:rPr>
          <w:rFonts w:cs="B Lotus"/>
          <w:color w:val="000000" w:themeColor="text1"/>
          <w:sz w:val="28"/>
          <w:szCs w:val="28"/>
          <w:rtl/>
        </w:rPr>
        <w:t>. یکی از عمال بزرگ نظام مالی «در آمارکار» (رئیس محاسبات دربار یا اقامتگاه شاهنشاهی) بود</w:t>
      </w:r>
      <w:r w:rsidRPr="00E35591">
        <w:rPr>
          <w:rStyle w:val="FootnoteReference"/>
          <w:rFonts w:cs="B Lotus"/>
          <w:color w:val="000000" w:themeColor="text1"/>
          <w:sz w:val="28"/>
          <w:szCs w:val="28"/>
          <w:rtl/>
        </w:rPr>
        <w:footnoteReference w:id="47"/>
      </w:r>
      <w:r w:rsidRPr="00E35591">
        <w:rPr>
          <w:rFonts w:cs="B Lotus"/>
          <w:color w:val="000000" w:themeColor="text1"/>
          <w:sz w:val="28"/>
          <w:szCs w:val="28"/>
          <w:rtl/>
        </w:rPr>
        <w:t>. دیگر «واسپوهرگان آمار کار» (مأمور وصول عایدات ایالت واسپوهرگان)، دیگر «شهریو آمارکار» (که املاء تاریخی آن، شترپو آمار کار است یعنی رئیس محاسبات شهربان= ساتراپ= والی)، که ظاهراً یک نفر مأمور ایالتی بوده است</w:t>
      </w:r>
      <w:r w:rsidRPr="00E35591">
        <w:rPr>
          <w:rStyle w:val="FootnoteReference"/>
          <w:rFonts w:cs="B Lotus"/>
          <w:color w:val="000000" w:themeColor="text1"/>
          <w:sz w:val="28"/>
          <w:szCs w:val="28"/>
          <w:rtl/>
        </w:rPr>
        <w:footnoteReference w:id="48"/>
      </w:r>
      <w:r w:rsidRPr="00E35591">
        <w:rPr>
          <w:rFonts w:cs="B Lotus"/>
          <w:color w:val="000000" w:themeColor="text1"/>
          <w:sz w:val="28"/>
          <w:szCs w:val="28"/>
          <w:rtl/>
        </w:rPr>
        <w:t>. دیگری «آذربایجان آمار کار» (مأمور وصول در ایالت آذربایجان) بود. گویا خزانه دار سلطنتی لقب «گنجور» داشته است، و به عقیده آقای هرتسفلد، نگهبان مسکوکات دارای لقب «گهبذ» بوده است</w:t>
      </w:r>
      <w:r w:rsidRPr="00E35591">
        <w:rPr>
          <w:rStyle w:val="FootnoteReference"/>
          <w:rFonts w:cs="B Lotus"/>
          <w:color w:val="000000" w:themeColor="text1"/>
          <w:sz w:val="28"/>
          <w:szCs w:val="28"/>
          <w:rtl/>
        </w:rPr>
        <w:footnoteReference w:id="49"/>
      </w:r>
      <w:r w:rsidRPr="00E35591">
        <w:rPr>
          <w:rFonts w:cs="B Lotus" w:hint="cs"/>
          <w:color w:val="000000" w:themeColor="text1"/>
          <w:sz w:val="28"/>
          <w:szCs w:val="28"/>
          <w:rtl/>
        </w:rPr>
        <w:t>.</w:t>
      </w:r>
      <w:r w:rsidRPr="00E35591">
        <w:rPr>
          <w:rFonts w:cs="B Lotus"/>
          <w:color w:val="000000" w:themeColor="text1"/>
          <w:sz w:val="28"/>
          <w:szCs w:val="28"/>
          <w:rtl/>
        </w:rPr>
        <w:t xml:space="preserve"> </w:t>
      </w:r>
    </w:p>
    <w:p w:rsidR="0024056C" w:rsidRPr="00E35591" w:rsidRDefault="0024056C" w:rsidP="0024056C">
      <w:pPr>
        <w:bidi/>
        <w:spacing w:after="0" w:line="276" w:lineRule="auto"/>
        <w:jc w:val="lowKashida"/>
        <w:rPr>
          <w:rFonts w:cs="B Lotus"/>
          <w:color w:val="000000" w:themeColor="text1"/>
          <w:sz w:val="28"/>
          <w:szCs w:val="28"/>
        </w:rPr>
      </w:pPr>
      <w:r w:rsidRPr="00E35591">
        <w:rPr>
          <w:rFonts w:cs="B Lotus"/>
          <w:color w:val="000000" w:themeColor="text1"/>
          <w:sz w:val="28"/>
          <w:szCs w:val="28"/>
          <w:rtl/>
        </w:rPr>
        <w:lastRenderedPageBreak/>
        <w:t>ابوحنیفه دینوری مؤلف اخبار الطوال در این مورد می نویسد: گویند، پادشاهان ایران برای درآمد غلات زمین ها خراج پسندیده ای تعیین کرده بودند که بر نصف و یک سوم و یک چهارم و یک پنجم تا یک دهم محصول معمول بود و بستگی به نزدیکی زمین های کشاورزی به شهرها و فراوانی و خوبی محصول داشت، قباد تصمیم داشت آن قانون را لغو و قانون تازه ای برای خراج وضع کند، اما پیش از آن که زمین ها را مساحی کنند درگذشت و انوشروان دستور داد آن را تمام کنند و چون ازاین کار فارغ شدند به دبیران دستور داد طبقه بندی کنند و میزان خراج را تعیین کنند، پرداخت خراج را بر چهار گروه اختصاص داد و افراد خاندان های اصیل و مرزبانان و سران لشکر و دبیران و خدمت گزاران شاهی را از پرداخت خراج معاف کرد، هم چنین اشخاصی را که کم تر از بیست و بیشتر از پنجاه سال داشتند از پرداخت مالیات معاف کرد و دستور داد از این آیین نامه سه نسخه تهیه کنند یک نسخه را در دیوان خود و نسخه دیگر را در دیوان خراج نهاد و نسخه سوم آن را در اختیار قضات در شهرستان ها قرار داد تا قضات بتوانند کارگزاران را از تخلف از آن دستور بازدارند و دستور داده بود مالیات را در سه موعد بگیرند و دیوانی را که مالیات در آن، مورد رسیدگی و دریافت قرار می گرفت «سرای شمره» می نامیدند و معنی آن اقساط سه گانه بود و امروز آن را سرای شمرج می گویند و شمره به معنی حساب است</w:t>
      </w:r>
      <w:r w:rsidRPr="00E35591">
        <w:rPr>
          <w:rStyle w:val="FootnoteReference"/>
          <w:rFonts w:cs="B Lotus"/>
          <w:color w:val="000000" w:themeColor="text1"/>
          <w:sz w:val="28"/>
          <w:szCs w:val="28"/>
          <w:rtl/>
        </w:rPr>
        <w:footnoteReference w:id="50"/>
      </w:r>
      <w:r w:rsidRPr="00E35591">
        <w:rPr>
          <w:rFonts w:cs="B Lotus"/>
          <w:color w:val="000000" w:themeColor="text1"/>
          <w:sz w:val="28"/>
          <w:szCs w:val="28"/>
          <w:rtl/>
        </w:rPr>
        <w:t xml:space="preserve">. </w:t>
      </w:r>
      <w:r w:rsidRPr="00E35591">
        <w:rPr>
          <w:rFonts w:cs="B Lotus"/>
          <w:color w:val="000000" w:themeColor="text1"/>
          <w:sz w:val="28"/>
          <w:szCs w:val="28"/>
        </w:rPr>
        <w:br/>
      </w:r>
      <w:r w:rsidRPr="00E35591">
        <w:rPr>
          <w:rFonts w:cs="B Lotus"/>
          <w:color w:val="000000" w:themeColor="text1"/>
          <w:sz w:val="28"/>
          <w:szCs w:val="28"/>
          <w:rtl/>
        </w:rPr>
        <w:t>طبری در این باب می نویسد: و چنان بود که پیش از پادشاهی انوشیروان، شاهان پارسی به نسبت آبادی و آب گیری از ولایتی یک سوم خراج می گرفتند و از ولایتی یک چهارم و از ولایتی یک پنجم و از ولایتی یک ششم، و باج سرانه مقدار معین بود</w:t>
      </w:r>
      <w:r w:rsidRPr="00E35591">
        <w:rPr>
          <w:rStyle w:val="FootnoteReference"/>
          <w:rFonts w:cs="B Lotus"/>
          <w:color w:val="000000" w:themeColor="text1"/>
          <w:sz w:val="28"/>
          <w:szCs w:val="28"/>
          <w:rtl/>
        </w:rPr>
        <w:footnoteReference w:id="51"/>
      </w:r>
      <w:r w:rsidRPr="00E35591">
        <w:rPr>
          <w:rFonts w:cs="B Lotus"/>
          <w:color w:val="000000" w:themeColor="text1"/>
          <w:sz w:val="28"/>
          <w:szCs w:val="28"/>
          <w:rtl/>
        </w:rPr>
        <w:t>. شاه قباد پسر فیروز در اواخر پادشاهی خویش بگفت تا زمین را از دشت و کوه مساحی کنند تا خراج آن معین باشد و مساحی شد ولی قباد از آن پیش که کار مساحی به سر رسد بمرد. و چون کسری پسر قباد به پادشاهی رسید بگفت تا کار را به سر برند و نخل و زیتون و سرها را شماره کنند</w:t>
      </w:r>
      <w:r w:rsidRPr="00E35591">
        <w:rPr>
          <w:rStyle w:val="FootnoteReference"/>
          <w:rFonts w:cs="B Lotus"/>
          <w:color w:val="000000" w:themeColor="text1"/>
          <w:sz w:val="28"/>
          <w:szCs w:val="28"/>
          <w:rtl/>
        </w:rPr>
        <w:footnoteReference w:id="52"/>
      </w:r>
      <w:r w:rsidRPr="00E35591">
        <w:rPr>
          <w:rFonts w:cs="B Lotus"/>
          <w:color w:val="000000" w:themeColor="text1"/>
          <w:sz w:val="28"/>
          <w:szCs w:val="28"/>
          <w:rtl/>
        </w:rPr>
        <w:t xml:space="preserve">. سپس به دبیران خویش بگفت تا خلاصه آن را استخراج کردند، آن گاه بار عام داد و به دبیر خراج خویش بفرمود تا آن چه را درباره محصول زمین و شمار نخل و زیتون و سر، به دست آمده بود برای آن ها بخواند، و </w:t>
      </w:r>
      <w:r w:rsidRPr="00E35591">
        <w:rPr>
          <w:rFonts w:cs="B Lotus"/>
          <w:color w:val="000000" w:themeColor="text1"/>
          <w:sz w:val="28"/>
          <w:szCs w:val="28"/>
          <w:rtl/>
        </w:rPr>
        <w:lastRenderedPageBreak/>
        <w:t>بخواند</w:t>
      </w:r>
      <w:r w:rsidRPr="00E35591">
        <w:rPr>
          <w:rStyle w:val="FootnoteReference"/>
          <w:rFonts w:cs="B Lotus"/>
          <w:color w:val="000000" w:themeColor="text1"/>
          <w:sz w:val="28"/>
          <w:szCs w:val="28"/>
          <w:rtl/>
        </w:rPr>
        <w:footnoteReference w:id="53"/>
      </w:r>
      <w:r w:rsidRPr="00E35591">
        <w:rPr>
          <w:rFonts w:cs="B Lotus"/>
          <w:color w:val="000000" w:themeColor="text1"/>
          <w:sz w:val="28"/>
          <w:szCs w:val="28"/>
          <w:rtl/>
        </w:rPr>
        <w:t>. پس از آن کسری گفت: «می خواهیم که بر هر جریب نخل و زیتون و بر هر سر خراجی مقرر داریم و بگوییم تا به سه قسمت در سال بگیرند و در خزانه ما مالی فراهم آید که اگر در یکی از مرزها یا یکی از ولایات خللی افتاد که محتاج به مقابله یا فیصل آن شدیم مال آماده باشد، و حاجت به خراج گرفتن نباشد. آن گاه کسری تنی چند از صاحب نظران نیک خواه را برگزید و بگفت تا در مساحت زمین و شمار نخل و زیتون و تعداد سر بنگرند و چندان که صلاح رعیت و رفاه معاش آن ها اقتضا کند خراج مقرر دارند و بدو گزارش کنند، هر یک از آن ها رأی خویش را درباره مقدار خراج بگفت و هم سخن شدند که بر قوت انسان و بهائم که گندم و جو و برنج و تاک و سبزی و نخل و زیتون باشد خراج نهند، و از هر چهار نخل پارسی یک درم، و از هر شش نخل معمولی یک درم، و از هر شش درخت زیتون نیز یک درم بگیرید و بر نخلستان ها خراج نهادند نه بر تک نخل ها و به جز این هفت محصول چیزهای دیگر را ندیده گرفتند و مردم در کار معاش نیرو گرفتند و ترتیب خراج را به کسری گزارش دادند که به پسندید و بگفت تا اجرا کنند و سالانه سه قسط بگیرند هر قسط به چهار ماه و آن را «براسیار» نامید یعنی کاری که بر آن تراضی کرده اند</w:t>
      </w:r>
      <w:r w:rsidRPr="00E35591">
        <w:rPr>
          <w:rStyle w:val="FootnoteReference"/>
          <w:rFonts w:cs="B Lotus"/>
          <w:color w:val="000000" w:themeColor="text1"/>
          <w:sz w:val="28"/>
          <w:szCs w:val="28"/>
          <w:rtl/>
        </w:rPr>
        <w:footnoteReference w:id="54"/>
      </w:r>
      <w:r w:rsidRPr="00E35591">
        <w:rPr>
          <w:rFonts w:cs="B Lotus" w:hint="cs"/>
          <w:color w:val="000000" w:themeColor="text1"/>
          <w:sz w:val="28"/>
          <w:szCs w:val="28"/>
          <w:rtl/>
        </w:rPr>
        <w:t>.</w:t>
      </w:r>
    </w:p>
    <w:p w:rsidR="0024056C" w:rsidRPr="00E35591" w:rsidRDefault="0024056C" w:rsidP="0024056C">
      <w:pPr>
        <w:bidi/>
        <w:spacing w:after="0" w:line="276" w:lineRule="auto"/>
        <w:jc w:val="lowKashida"/>
        <w:rPr>
          <w:rFonts w:cs="B Lotus"/>
          <w:color w:val="000000" w:themeColor="text1"/>
          <w:sz w:val="28"/>
          <w:szCs w:val="28"/>
          <w:rtl/>
        </w:rPr>
      </w:pPr>
      <w:r w:rsidRPr="00E35591">
        <w:rPr>
          <w:rFonts w:cs="B Lotus"/>
          <w:color w:val="000000" w:themeColor="text1"/>
          <w:sz w:val="28"/>
          <w:szCs w:val="28"/>
          <w:rtl/>
        </w:rPr>
        <w:t>و کسری بفرمود تا از نهاده های وی نسخه ها تهیه کنند و نسخه ای را در دیوان نهاد و نسخه ای به عمال خراج داد تا از روی آن خراج گیرند و نسخه ای به قاضیان ولایت ها داد و بفرمود تا نگذارند عمال ولایت بیشتر از آن چه در نسخه دیوان بود از کسان بگیرند. و بگفت تا هر که را کشت و حاصل آفت رسد به اندازه آفت خراج از او بردارند</w:t>
      </w:r>
      <w:r w:rsidRPr="00E35591">
        <w:rPr>
          <w:rStyle w:val="FootnoteReference"/>
          <w:rFonts w:cs="B Lotus"/>
          <w:color w:val="000000" w:themeColor="text1"/>
          <w:sz w:val="28"/>
          <w:szCs w:val="28"/>
          <w:rtl/>
        </w:rPr>
        <w:footnoteReference w:id="55"/>
      </w:r>
      <w:r w:rsidRPr="00E35591">
        <w:rPr>
          <w:rFonts w:cs="B Lotus"/>
          <w:color w:val="000000" w:themeColor="text1"/>
          <w:sz w:val="28"/>
          <w:szCs w:val="28"/>
          <w:rtl/>
        </w:rPr>
        <w:t>. شیوه تقدیم مالیات ها نیز در گذشته شیوه عادلانه ای نبود. نظام سابق تقویم مالیات ها بر اساس تولید زمین نه تنها کهنه و قدیمی شده بود، بلکه غیر عادلانه نیز بود</w:t>
      </w:r>
      <w:r w:rsidRPr="00E35591">
        <w:rPr>
          <w:rStyle w:val="FootnoteReference"/>
          <w:rFonts w:cs="B Lotus"/>
          <w:color w:val="000000" w:themeColor="text1"/>
          <w:sz w:val="28"/>
          <w:szCs w:val="28"/>
          <w:rtl/>
        </w:rPr>
        <w:footnoteReference w:id="56"/>
      </w:r>
      <w:r w:rsidRPr="00E35591">
        <w:rPr>
          <w:rFonts w:cs="B Lotus"/>
          <w:color w:val="000000" w:themeColor="text1"/>
          <w:sz w:val="28"/>
          <w:szCs w:val="28"/>
          <w:rtl/>
        </w:rPr>
        <w:t>. زیرا ارزیابی بر پایه محصول، اما پیش از برداشت آن انجام می گرفت. این امر مستلزم آن بود که روستائیان تا رسیدن محصلان مالیاتی برای تقویم محصول که گه گاه به واسطه تأخیر آنان تباه می گشت منتظر بمانند</w:t>
      </w:r>
      <w:r w:rsidRPr="00E35591">
        <w:rPr>
          <w:rStyle w:val="FootnoteReference"/>
          <w:rFonts w:cs="B Lotus"/>
          <w:color w:val="000000" w:themeColor="text1"/>
          <w:sz w:val="28"/>
          <w:szCs w:val="28"/>
          <w:rtl/>
        </w:rPr>
        <w:footnoteReference w:id="57"/>
      </w:r>
      <w:r w:rsidRPr="00E35591">
        <w:rPr>
          <w:rFonts w:cs="B Lotus"/>
          <w:color w:val="000000" w:themeColor="text1"/>
          <w:sz w:val="28"/>
          <w:szCs w:val="28"/>
          <w:rtl/>
        </w:rPr>
        <w:t xml:space="preserve">. در ایام پادشاهی قباد ظاهراً تقویم مالیات پس از برداشت محصول انجام می گرفت که بهتر از روش گذشته بود. خسروانوشیروان در نظام مالیاتی جدید خود، تقویم سالانه را کنار گذاشت و مالیات ثابتی بر اساس میانگین برداشت چند ساله </w:t>
      </w:r>
      <w:r w:rsidRPr="00E35591">
        <w:rPr>
          <w:rFonts w:cs="B Lotus"/>
          <w:color w:val="000000" w:themeColor="text1"/>
          <w:sz w:val="28"/>
          <w:szCs w:val="28"/>
          <w:rtl/>
        </w:rPr>
        <w:lastRenderedPageBreak/>
        <w:t>برقرار کرد. این روش روش پیشرفته ای بود، زیرا از آن پس می توانستند برنامه ها بر اساس مالیات معلوم به اجرا درآورند</w:t>
      </w:r>
      <w:r w:rsidRPr="00E35591">
        <w:rPr>
          <w:rStyle w:val="FootnoteReference"/>
          <w:rFonts w:cs="B Lotus"/>
          <w:color w:val="000000" w:themeColor="text1"/>
          <w:sz w:val="28"/>
          <w:szCs w:val="28"/>
          <w:rtl/>
        </w:rPr>
        <w:footnoteReference w:id="58"/>
      </w:r>
      <w:r w:rsidRPr="00E35591">
        <w:rPr>
          <w:rFonts w:cs="B Lotus" w:hint="cs"/>
          <w:color w:val="000000" w:themeColor="text1"/>
          <w:sz w:val="28"/>
          <w:szCs w:val="28"/>
          <w:rtl/>
        </w:rPr>
        <w:t>.</w:t>
      </w:r>
    </w:p>
    <w:p w:rsidR="0024056C" w:rsidRDefault="0024056C" w:rsidP="0024056C">
      <w:pPr>
        <w:bidi/>
        <w:spacing w:after="0" w:line="276" w:lineRule="auto"/>
        <w:jc w:val="lowKashida"/>
        <w:rPr>
          <w:rFonts w:cs="B Lotus"/>
          <w:color w:val="000000" w:themeColor="text1"/>
          <w:sz w:val="28"/>
          <w:szCs w:val="28"/>
          <w:rtl/>
        </w:rPr>
      </w:pPr>
    </w:p>
    <w:p w:rsidR="0024056C" w:rsidRPr="00E35591" w:rsidRDefault="0024056C" w:rsidP="0024056C">
      <w:pPr>
        <w:bidi/>
        <w:spacing w:after="0" w:line="276" w:lineRule="auto"/>
        <w:jc w:val="lowKashida"/>
        <w:rPr>
          <w:rFonts w:cs="B Lotus"/>
          <w:color w:val="000000" w:themeColor="text1"/>
          <w:sz w:val="28"/>
          <w:szCs w:val="28"/>
          <w:rtl/>
        </w:rPr>
      </w:pPr>
    </w:p>
    <w:p w:rsidR="0024056C" w:rsidRPr="00E35591" w:rsidRDefault="0024056C" w:rsidP="0024056C">
      <w:pPr>
        <w:bidi/>
        <w:spacing w:after="0" w:line="276" w:lineRule="auto"/>
        <w:jc w:val="lowKashida"/>
        <w:rPr>
          <w:rFonts w:ascii="BNazaninBold" w:hAnsi="BNazaninBold" w:cs="B Lotus"/>
          <w:color w:val="000000" w:themeColor="text1"/>
          <w:sz w:val="28"/>
          <w:szCs w:val="28"/>
        </w:rPr>
      </w:pPr>
      <w:r w:rsidRPr="00E35591">
        <w:rPr>
          <w:rFonts w:ascii="BNazaninBold" w:hAnsi="BNazaninBold" w:cs="B Lotus" w:hint="cs"/>
          <w:b/>
          <w:bCs/>
          <w:color w:val="000000" w:themeColor="text1"/>
          <w:sz w:val="28"/>
          <w:szCs w:val="28"/>
          <w:rtl/>
        </w:rPr>
        <w:t xml:space="preserve">2-4-2- </w:t>
      </w:r>
      <w:r w:rsidRPr="00E35591">
        <w:rPr>
          <w:rFonts w:ascii="BNazaninBold" w:hAnsi="BNazaninBold" w:cs="B Lotus"/>
          <w:b/>
          <w:bCs/>
          <w:color w:val="000000" w:themeColor="text1"/>
          <w:sz w:val="28"/>
          <w:szCs w:val="28"/>
          <w:rtl/>
        </w:rPr>
        <w:t>واردات در زمان ساسانیان</w:t>
      </w:r>
    </w:p>
    <w:p w:rsidR="0024056C" w:rsidRPr="00E35591" w:rsidRDefault="0024056C" w:rsidP="0024056C">
      <w:pPr>
        <w:bidi/>
        <w:spacing w:after="0" w:line="276" w:lineRule="auto"/>
        <w:jc w:val="lowKashida"/>
        <w:rPr>
          <w:rFonts w:ascii="BNazanin" w:hAnsi="BNazanin" w:cs="B Lotus"/>
          <w:color w:val="000000" w:themeColor="text1"/>
          <w:sz w:val="28"/>
          <w:szCs w:val="28"/>
        </w:rPr>
      </w:pPr>
      <w:r w:rsidRPr="00E35591">
        <w:rPr>
          <w:rFonts w:ascii="BNazanin" w:hAnsi="BNazanin" w:cs="B Lotus"/>
          <w:color w:val="000000" w:themeColor="text1"/>
          <w:sz w:val="28"/>
          <w:szCs w:val="28"/>
          <w:rtl/>
        </w:rPr>
        <w:t>تجارت در قلمرو حکومت ساسانی داراي رونق و توسعه بود. با برقراري امنیت و آرامش</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در</w:t>
      </w:r>
      <w:r w:rsidRPr="00E35591">
        <w:rPr>
          <w:rFonts w:ascii="BNazanin" w:hAnsi="BNazanin" w:cs="B Lotus" w:hint="cs"/>
          <w:color w:val="000000" w:themeColor="text1"/>
          <w:sz w:val="28"/>
          <w:szCs w:val="28"/>
          <w:rtl/>
        </w:rPr>
        <w:t xml:space="preserve"> </w:t>
      </w:r>
      <w:r w:rsidRPr="00E35591">
        <w:rPr>
          <w:rFonts w:ascii="BNazanin" w:hAnsi="BNazanin" w:cs="B Lotus"/>
          <w:color w:val="000000" w:themeColor="text1"/>
          <w:sz w:val="28"/>
          <w:szCs w:val="28"/>
          <w:rtl/>
        </w:rPr>
        <w:t>تمام مسیر کاروانهاي تجاري</w:t>
      </w:r>
      <w:r w:rsidRPr="00E35591">
        <w:rPr>
          <w:rFonts w:ascii="BNazanin" w:hAnsi="BNazanin" w:cs="B Lotus" w:hint="cs"/>
          <w:color w:val="000000" w:themeColor="text1"/>
          <w:sz w:val="28"/>
          <w:szCs w:val="28"/>
          <w:rtl/>
        </w:rPr>
        <w:t xml:space="preserve">، </w:t>
      </w:r>
      <w:r w:rsidRPr="00E35591">
        <w:rPr>
          <w:rFonts w:ascii="BNazanin" w:hAnsi="BNazanin" w:cs="B Lotus"/>
          <w:color w:val="000000" w:themeColor="text1"/>
          <w:sz w:val="28"/>
          <w:szCs w:val="28"/>
          <w:rtl/>
        </w:rPr>
        <w:t>ارتباط</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تجار شرق و غرب به ایران افزایش پیدا کرد و</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تجارت را در سطح بین المللی گسترش پیدا</w:t>
      </w:r>
      <w:r w:rsidRPr="00E35591">
        <w:rPr>
          <w:rFonts w:ascii="BNazanin" w:hAnsi="BNazanin" w:cs="B Lotus" w:hint="cs"/>
          <w:color w:val="000000" w:themeColor="text1"/>
          <w:sz w:val="28"/>
          <w:szCs w:val="28"/>
          <w:rtl/>
        </w:rPr>
        <w:t xml:space="preserve"> </w:t>
      </w:r>
      <w:r w:rsidRPr="00E35591">
        <w:rPr>
          <w:rFonts w:ascii="BNazanin" w:hAnsi="BNazanin" w:cs="B Lotus"/>
          <w:color w:val="000000" w:themeColor="text1"/>
          <w:sz w:val="28"/>
          <w:szCs w:val="28"/>
          <w:rtl/>
        </w:rPr>
        <w:t>کرده بود</w:t>
      </w:r>
      <w:r w:rsidRPr="00E35591">
        <w:rPr>
          <w:rStyle w:val="FootnoteReference"/>
          <w:rFonts w:ascii="BNazanin" w:hAnsi="BNazanin" w:cs="B Lotus"/>
          <w:color w:val="000000" w:themeColor="text1"/>
          <w:sz w:val="28"/>
          <w:szCs w:val="28"/>
          <w:rtl/>
        </w:rPr>
        <w:footnoteReference w:id="59"/>
      </w:r>
      <w:r w:rsidRPr="00E35591">
        <w:rPr>
          <w:rFonts w:ascii="BNazanin" w:hAnsi="BNazanin" w:cs="B Lotus"/>
          <w:color w:val="000000" w:themeColor="text1"/>
          <w:sz w:val="28"/>
          <w:szCs w:val="28"/>
          <w:rtl/>
        </w:rPr>
        <w:t>. معروف ترین و مهم ترین کالایی</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که به صورت ترانزیت از</w:t>
      </w:r>
      <w:r w:rsidRPr="00E35591">
        <w:rPr>
          <w:rFonts w:ascii="BNazanin" w:hAnsi="BNazanin" w:cs="B Lotus" w:hint="cs"/>
          <w:color w:val="000000" w:themeColor="text1"/>
          <w:sz w:val="28"/>
          <w:szCs w:val="28"/>
          <w:rtl/>
        </w:rPr>
        <w:t xml:space="preserve"> </w:t>
      </w:r>
      <w:r w:rsidRPr="00E35591">
        <w:rPr>
          <w:rFonts w:ascii="BNazanin" w:hAnsi="BNazanin" w:cs="B Lotus"/>
          <w:color w:val="000000" w:themeColor="text1"/>
          <w:sz w:val="28"/>
          <w:szCs w:val="28"/>
          <w:rtl/>
        </w:rPr>
        <w:t>ایرانی می گذشت، ابریشم بود</w:t>
      </w:r>
      <w:r w:rsidRPr="00E35591">
        <w:rPr>
          <w:rFonts w:ascii="BNazanin" w:hAnsi="BNazanin" w:cs="B Lotus" w:hint="cs"/>
          <w:color w:val="000000" w:themeColor="text1"/>
          <w:sz w:val="28"/>
          <w:szCs w:val="28"/>
          <w:rtl/>
        </w:rPr>
        <w:t xml:space="preserve"> </w:t>
      </w:r>
      <w:r w:rsidRPr="00E35591">
        <w:rPr>
          <w:rFonts w:ascii="BNazanin" w:hAnsi="BNazanin" w:cs="B Lotus"/>
          <w:color w:val="000000" w:themeColor="text1"/>
          <w:sz w:val="28"/>
          <w:szCs w:val="28"/>
          <w:rtl/>
        </w:rPr>
        <w:t>که از چین وارد می شد و ایران با</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تحت انحصار در</w:t>
      </w:r>
      <w:r w:rsidRPr="00E35591">
        <w:rPr>
          <w:rFonts w:ascii="BNazanin" w:hAnsi="BNazanin" w:cs="B Lotus" w:hint="cs"/>
          <w:color w:val="000000" w:themeColor="text1"/>
          <w:sz w:val="28"/>
          <w:szCs w:val="28"/>
          <w:rtl/>
        </w:rPr>
        <w:t xml:space="preserve"> </w:t>
      </w:r>
      <w:r w:rsidRPr="00E35591">
        <w:rPr>
          <w:rFonts w:ascii="BNazanin" w:hAnsi="BNazanin" w:cs="B Lotus"/>
          <w:color w:val="000000" w:themeColor="text1"/>
          <w:sz w:val="28"/>
          <w:szCs w:val="28"/>
          <w:rtl/>
        </w:rPr>
        <w:t>آوردن آن، این کالا را به کشورهاي</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غربی صادر می کرد و بندرها مراکز مهم بازرگانی بودند که تنها کالا از آن جاها به</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شهرهاي داخلی وارد می شد، بلکه توقف گاهی براي بارها محسوب می شد که از بین</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النهرین به سوي آسیا و شرق آفریقا و</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بالعکس روان بودند</w:t>
      </w:r>
      <w:r w:rsidRPr="00E35591">
        <w:rPr>
          <w:rFonts w:ascii="BNazanin" w:hAnsi="BNazanin" w:cs="B Lotus" w:hint="cs"/>
          <w:color w:val="000000" w:themeColor="text1"/>
          <w:sz w:val="28"/>
          <w:szCs w:val="28"/>
          <w:rtl/>
        </w:rPr>
        <w:t>.</w:t>
      </w:r>
      <w:r w:rsidRPr="00E35591">
        <w:rPr>
          <w:rFonts w:ascii="BNazanin" w:hAnsi="BNazanin" w:cs="B Lotus"/>
          <w:color w:val="000000" w:themeColor="text1"/>
          <w:sz w:val="28"/>
          <w:szCs w:val="28"/>
          <w:rtl/>
        </w:rPr>
        <w:t xml:space="preserve"> مبادله منسوجات و تجارت البسه بسیار قابل توجه بود</w:t>
      </w:r>
      <w:r w:rsidRPr="00E35591">
        <w:rPr>
          <w:rStyle w:val="FootnoteReference"/>
          <w:rFonts w:ascii="BNazanin" w:hAnsi="BNazanin" w:cs="B Lotus"/>
          <w:color w:val="000000" w:themeColor="text1"/>
          <w:sz w:val="28"/>
          <w:szCs w:val="28"/>
          <w:rtl/>
        </w:rPr>
        <w:footnoteReference w:id="60"/>
      </w:r>
      <w:r w:rsidRPr="00E35591">
        <w:rPr>
          <w:rFonts w:ascii="BNazanin" w:hAnsi="BNazanin" w:cs="B Lotus"/>
          <w:color w:val="000000" w:themeColor="text1"/>
          <w:sz w:val="28"/>
          <w:szCs w:val="28"/>
          <w:rtl/>
        </w:rPr>
        <w:t>. عنبر را از بحرالسود وارد</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می کردند،</w:t>
      </w:r>
      <w:r w:rsidRPr="00E35591">
        <w:rPr>
          <w:rFonts w:ascii="BNazanin" w:hAnsi="BNazanin" w:cs="B Lotus" w:hint="cs"/>
          <w:color w:val="000000" w:themeColor="text1"/>
          <w:sz w:val="28"/>
          <w:szCs w:val="28"/>
          <w:rtl/>
        </w:rPr>
        <w:t xml:space="preserve"> </w:t>
      </w:r>
      <w:r w:rsidRPr="00E35591">
        <w:rPr>
          <w:rFonts w:ascii="BNazanin" w:hAnsi="BNazanin" w:cs="B Lotus"/>
          <w:color w:val="000000" w:themeColor="text1"/>
          <w:sz w:val="28"/>
          <w:szCs w:val="28"/>
          <w:rtl/>
        </w:rPr>
        <w:t>ادویه معطر را از چین و عربستان به عنوان ترانزیت می آوردند</w:t>
      </w:r>
      <w:r w:rsidRPr="00E35591">
        <w:rPr>
          <w:rFonts w:ascii="BNazanin" w:hAnsi="BNazanin" w:cs="B Lotus" w:hint="cs"/>
          <w:color w:val="000000" w:themeColor="text1"/>
          <w:sz w:val="28"/>
          <w:szCs w:val="28"/>
          <w:rtl/>
        </w:rPr>
        <w:t xml:space="preserve"> </w:t>
      </w:r>
      <w:r w:rsidRPr="00E35591">
        <w:rPr>
          <w:rFonts w:ascii="BNazanin" w:hAnsi="BNazanin" w:cs="B Lotus"/>
          <w:color w:val="000000" w:themeColor="text1"/>
          <w:sz w:val="28"/>
          <w:szCs w:val="28"/>
          <w:rtl/>
        </w:rPr>
        <w:t>و از هند ابریشم، ادویه و سنگهاي گران بها وارد می</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شد</w:t>
      </w:r>
      <w:r w:rsidRPr="00E35591">
        <w:rPr>
          <w:rStyle w:val="FootnoteReference"/>
          <w:rFonts w:ascii="BNazanin" w:hAnsi="BNazanin" w:cs="B Lotus"/>
          <w:color w:val="000000" w:themeColor="text1"/>
          <w:sz w:val="28"/>
          <w:szCs w:val="28"/>
          <w:rtl/>
        </w:rPr>
        <w:footnoteReference w:id="61"/>
      </w:r>
      <w:r w:rsidRPr="00E35591">
        <w:rPr>
          <w:rFonts w:ascii="BNazanin" w:hAnsi="BNazanin" w:cs="B Lotus" w:hint="cs"/>
          <w:color w:val="000000" w:themeColor="text1"/>
          <w:sz w:val="28"/>
          <w:szCs w:val="28"/>
          <w:rtl/>
        </w:rPr>
        <w:t>.</w:t>
      </w:r>
      <w:r w:rsidRPr="00E35591">
        <w:rPr>
          <w:rFonts w:ascii="BNazanin" w:hAnsi="BNazanin" w:cs="B Lotus"/>
          <w:color w:val="000000" w:themeColor="text1"/>
          <w:sz w:val="28"/>
          <w:szCs w:val="28"/>
          <w:rtl/>
        </w:rPr>
        <w:t xml:space="preserve"> سنگهاي قیمتی در دربار شاهنشاهی خواهان زیادي داشت</w:t>
      </w:r>
      <w:r w:rsidRPr="00E35591">
        <w:rPr>
          <w:rFonts w:ascii="BNazanin" w:hAnsi="BNazanin" w:cs="B Lotus" w:hint="cs"/>
          <w:color w:val="000000" w:themeColor="text1"/>
          <w:sz w:val="28"/>
          <w:szCs w:val="28"/>
          <w:rtl/>
        </w:rPr>
        <w:t xml:space="preserve">. </w:t>
      </w:r>
      <w:r w:rsidRPr="00E35591">
        <w:rPr>
          <w:rFonts w:ascii="BNazanin" w:hAnsi="BNazanin" w:cs="B Lotus"/>
          <w:color w:val="000000" w:themeColor="text1"/>
          <w:sz w:val="28"/>
          <w:szCs w:val="28"/>
          <w:rtl/>
        </w:rPr>
        <w:t>ساسانیان محصولات باغی از جمله زردآلو و هلو از چین را وارد می کردند</w:t>
      </w:r>
      <w:r w:rsidRPr="00E35591">
        <w:rPr>
          <w:rStyle w:val="FootnoteReference"/>
          <w:rFonts w:ascii="BNazanin" w:hAnsi="BNazanin" w:cs="B Lotus"/>
          <w:color w:val="000000" w:themeColor="text1"/>
          <w:sz w:val="28"/>
          <w:szCs w:val="28"/>
          <w:rtl/>
        </w:rPr>
        <w:footnoteReference w:id="62"/>
      </w:r>
      <w:r w:rsidRPr="00E35591">
        <w:rPr>
          <w:rFonts w:ascii="BNazanin" w:hAnsi="BNazanin" w:cs="B Lotus" w:hint="cs"/>
          <w:color w:val="000000" w:themeColor="text1"/>
          <w:sz w:val="28"/>
          <w:szCs w:val="28"/>
          <w:rtl/>
        </w:rPr>
        <w:t>.</w:t>
      </w:r>
      <w:r w:rsidRPr="00E35591">
        <w:rPr>
          <w:rFonts w:ascii="BNazanin" w:hAnsi="BNazanin" w:cs="B Lotus"/>
          <w:color w:val="000000" w:themeColor="text1"/>
          <w:sz w:val="28"/>
          <w:szCs w:val="28"/>
          <w:rtl/>
        </w:rPr>
        <w:t xml:space="preserve"> خواهان تجارت و خرید کالا از سوریه که برخی از</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محصولاتش نظیر</w:t>
      </w:r>
      <w:r w:rsidRPr="00E35591">
        <w:rPr>
          <w:rFonts w:ascii="BNazanin" w:hAnsi="BNazanin" w:cs="B Lotus" w:hint="cs"/>
          <w:color w:val="000000" w:themeColor="text1"/>
          <w:sz w:val="28"/>
          <w:szCs w:val="28"/>
          <w:rtl/>
        </w:rPr>
        <w:t xml:space="preserve"> </w:t>
      </w:r>
      <w:r w:rsidRPr="00E35591">
        <w:rPr>
          <w:rFonts w:ascii="BNazanin" w:hAnsi="BNazanin" w:cs="B Lotus"/>
          <w:color w:val="000000" w:themeColor="text1"/>
          <w:sz w:val="28"/>
          <w:szCs w:val="28"/>
          <w:rtl/>
        </w:rPr>
        <w:t>بلوري</w:t>
      </w:r>
      <w:r w:rsidRPr="00E35591">
        <w:rPr>
          <w:rFonts w:ascii="BNazanin" w:hAnsi="BNazanin" w:cs="B Lotus" w:hint="cs"/>
          <w:color w:val="000000" w:themeColor="text1"/>
          <w:sz w:val="28"/>
          <w:szCs w:val="28"/>
          <w:rtl/>
        </w:rPr>
        <w:t xml:space="preserve"> </w:t>
      </w:r>
      <w:r w:rsidRPr="00E35591">
        <w:rPr>
          <w:rFonts w:ascii="BNazanin" w:hAnsi="BNazanin" w:cs="B Lotus"/>
          <w:color w:val="000000" w:themeColor="text1"/>
          <w:sz w:val="28"/>
          <w:szCs w:val="28"/>
          <w:rtl/>
        </w:rPr>
        <w:t>دریایی بودند که</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تحت سلطه خود قرار دهند و</w:t>
      </w:r>
      <w:r w:rsidRPr="00E35591">
        <w:rPr>
          <w:rFonts w:ascii="BNazanin" w:hAnsi="BNazanin" w:cs="B Lotus" w:hint="cs"/>
          <w:color w:val="000000" w:themeColor="text1"/>
          <w:sz w:val="28"/>
          <w:szCs w:val="28"/>
          <w:rtl/>
        </w:rPr>
        <w:t xml:space="preserve"> </w:t>
      </w:r>
      <w:r w:rsidRPr="00E35591">
        <w:rPr>
          <w:rFonts w:ascii="BNazanin" w:hAnsi="BNazanin" w:cs="B Lotus"/>
          <w:color w:val="000000" w:themeColor="text1"/>
          <w:sz w:val="28"/>
          <w:szCs w:val="28"/>
          <w:rtl/>
        </w:rPr>
        <w:t>از آن در مقابل امپراتوري بیزانس به کار می برند بیشترین اجناس و مواد لبنی و غیره از</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چین به ایران صادر</w:t>
      </w:r>
      <w:r w:rsidRPr="00E35591">
        <w:rPr>
          <w:rFonts w:ascii="BNazanin" w:hAnsi="BNazanin" w:cs="B Lotus" w:hint="cs"/>
          <w:color w:val="000000" w:themeColor="text1"/>
          <w:sz w:val="28"/>
          <w:szCs w:val="28"/>
          <w:rtl/>
        </w:rPr>
        <w:t xml:space="preserve"> </w:t>
      </w:r>
      <w:r w:rsidRPr="00E35591">
        <w:rPr>
          <w:rFonts w:ascii="BNazanin" w:hAnsi="BNazanin" w:cs="B Lotus"/>
          <w:color w:val="000000" w:themeColor="text1"/>
          <w:sz w:val="28"/>
          <w:szCs w:val="28"/>
          <w:rtl/>
        </w:rPr>
        <w:t>می شد که نشان از روابط تجاري دو امپراتوري می باشد</w:t>
      </w:r>
      <w:r w:rsidRPr="00E35591">
        <w:rPr>
          <w:rStyle w:val="FootnoteReference"/>
          <w:rFonts w:ascii="BNazanin" w:hAnsi="BNazanin" w:cs="B Lotus"/>
          <w:color w:val="000000" w:themeColor="text1"/>
          <w:sz w:val="28"/>
          <w:szCs w:val="28"/>
          <w:rtl/>
        </w:rPr>
        <w:footnoteReference w:id="63"/>
      </w:r>
      <w:r w:rsidRPr="00E35591">
        <w:rPr>
          <w:rFonts w:cs="B Lotus" w:hint="cs"/>
          <w:color w:val="000000" w:themeColor="text1"/>
          <w:sz w:val="28"/>
          <w:szCs w:val="28"/>
          <w:rtl/>
        </w:rPr>
        <w:t>.</w:t>
      </w:r>
    </w:p>
    <w:p w:rsidR="0024056C" w:rsidRPr="00E35591" w:rsidRDefault="0024056C" w:rsidP="0024056C">
      <w:pPr>
        <w:bidi/>
        <w:spacing w:after="0" w:line="276" w:lineRule="auto"/>
        <w:jc w:val="lowKashida"/>
        <w:rPr>
          <w:rFonts w:cs="B Lotus"/>
          <w:color w:val="000000" w:themeColor="text1"/>
          <w:sz w:val="28"/>
          <w:szCs w:val="28"/>
          <w:rtl/>
        </w:rPr>
      </w:pPr>
    </w:p>
    <w:p w:rsidR="0024056C" w:rsidRPr="00E35591" w:rsidRDefault="0024056C" w:rsidP="0024056C">
      <w:pPr>
        <w:bidi/>
        <w:spacing w:after="0" w:line="276" w:lineRule="auto"/>
        <w:jc w:val="lowKashida"/>
        <w:rPr>
          <w:rFonts w:ascii="BNazaninBold" w:hAnsi="BNazaninBold" w:cs="B Lotus"/>
          <w:b/>
          <w:bCs/>
          <w:color w:val="000000" w:themeColor="text1"/>
          <w:sz w:val="28"/>
          <w:szCs w:val="28"/>
        </w:rPr>
      </w:pPr>
      <w:r w:rsidRPr="00E35591">
        <w:rPr>
          <w:rFonts w:ascii="BNazaninBold" w:hAnsi="BNazaninBold" w:cs="B Lotus" w:hint="cs"/>
          <w:b/>
          <w:bCs/>
          <w:color w:val="000000" w:themeColor="text1"/>
          <w:sz w:val="28"/>
          <w:szCs w:val="28"/>
          <w:rtl/>
        </w:rPr>
        <w:t xml:space="preserve">3-4-2- </w:t>
      </w:r>
      <w:r w:rsidRPr="00E35591">
        <w:rPr>
          <w:rFonts w:ascii="BNazaninBold" w:hAnsi="BNazaninBold" w:cs="B Lotus"/>
          <w:b/>
          <w:bCs/>
          <w:color w:val="000000" w:themeColor="text1"/>
          <w:sz w:val="28"/>
          <w:szCs w:val="28"/>
          <w:rtl/>
        </w:rPr>
        <w:t>صادرات در زمان ساسانیان</w:t>
      </w:r>
    </w:p>
    <w:p w:rsidR="0024056C" w:rsidRPr="00E35591" w:rsidRDefault="0024056C" w:rsidP="0024056C">
      <w:pPr>
        <w:bidi/>
        <w:spacing w:after="0" w:line="276" w:lineRule="auto"/>
        <w:jc w:val="lowKashida"/>
        <w:rPr>
          <w:rFonts w:cs="B Lotus"/>
          <w:color w:val="000000" w:themeColor="text1"/>
          <w:sz w:val="28"/>
          <w:szCs w:val="28"/>
        </w:rPr>
      </w:pPr>
      <w:r w:rsidRPr="00E35591">
        <w:rPr>
          <w:rFonts w:ascii="BNazanin" w:hAnsi="BNazanin" w:cs="B Lotus"/>
          <w:color w:val="000000" w:themeColor="text1"/>
          <w:sz w:val="28"/>
          <w:szCs w:val="28"/>
          <w:rtl/>
        </w:rPr>
        <w:lastRenderedPageBreak/>
        <w:t>صادرات ساسانیان به دیگر مناطق و سطح بالایی صورت می گرفت. از این راه درآمد</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زیادي عاید خزانه شاهنشاهی می شد</w:t>
      </w:r>
      <w:r w:rsidRPr="00E35591">
        <w:rPr>
          <w:rStyle w:val="FootnoteReference"/>
          <w:rFonts w:ascii="BNazanin" w:hAnsi="BNazanin" w:cs="B Lotus"/>
          <w:color w:val="000000" w:themeColor="text1"/>
          <w:sz w:val="28"/>
          <w:szCs w:val="28"/>
          <w:rtl/>
        </w:rPr>
        <w:footnoteReference w:id="64"/>
      </w:r>
      <w:r w:rsidRPr="00E35591">
        <w:rPr>
          <w:rFonts w:ascii="BNazanin" w:hAnsi="BNazanin" w:cs="B Lotus"/>
          <w:color w:val="000000" w:themeColor="text1"/>
          <w:sz w:val="28"/>
          <w:szCs w:val="28"/>
          <w:rtl/>
        </w:rPr>
        <w:t xml:space="preserve">. </w:t>
      </w:r>
    </w:p>
    <w:p w:rsidR="0024056C" w:rsidRPr="00E35591" w:rsidRDefault="0024056C" w:rsidP="0024056C">
      <w:pPr>
        <w:bidi/>
        <w:spacing w:after="0" w:line="276" w:lineRule="auto"/>
        <w:jc w:val="lowKashida"/>
        <w:rPr>
          <w:rFonts w:ascii="BNazanin" w:hAnsi="BNazanin" w:cs="B Lotus"/>
          <w:color w:val="000000" w:themeColor="text1"/>
          <w:sz w:val="28"/>
          <w:szCs w:val="28"/>
        </w:rPr>
      </w:pPr>
      <w:r w:rsidRPr="00E35591">
        <w:rPr>
          <w:rFonts w:ascii="BNazanin" w:hAnsi="BNazanin" w:cs="B Lotus"/>
          <w:color w:val="000000" w:themeColor="text1"/>
          <w:sz w:val="28"/>
          <w:szCs w:val="28"/>
          <w:rtl/>
        </w:rPr>
        <w:t>بیشتر صادرات کالاهاي امپراتوري ساسانی به چین بود</w:t>
      </w:r>
      <w:r w:rsidRPr="00E35591">
        <w:rPr>
          <w:rFonts w:ascii="BNazanin" w:hAnsi="BNazanin" w:cs="B Lotus" w:hint="cs"/>
          <w:color w:val="000000" w:themeColor="text1"/>
          <w:sz w:val="28"/>
          <w:szCs w:val="28"/>
          <w:rtl/>
        </w:rPr>
        <w:t xml:space="preserve">. </w:t>
      </w:r>
      <w:r w:rsidRPr="00E35591">
        <w:rPr>
          <w:rFonts w:ascii="BNazanin" w:hAnsi="BNazanin" w:cs="B Lotus"/>
          <w:color w:val="000000" w:themeColor="text1"/>
          <w:sz w:val="28"/>
          <w:szCs w:val="28"/>
          <w:rtl/>
        </w:rPr>
        <w:t>چیزهایی که چین از ایرانی می</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خرید، یکی وسمه معروف ایرانی بود و قالی</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هاي بابلی نیز خواهان بسیار داشت. احجار</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قیمتی طبیعی و مصنوعی شام و مرجان، مروارید بحر</w:t>
      </w:r>
      <w:r w:rsidRPr="00E35591">
        <w:rPr>
          <w:rFonts w:ascii="BNazanin" w:hAnsi="BNazanin" w:cs="B Lotus" w:hint="cs"/>
          <w:color w:val="000000" w:themeColor="text1"/>
          <w:sz w:val="28"/>
          <w:szCs w:val="28"/>
          <w:rtl/>
        </w:rPr>
        <w:t xml:space="preserve"> </w:t>
      </w:r>
      <w:r w:rsidRPr="00E35591">
        <w:rPr>
          <w:rFonts w:ascii="BNazanin" w:hAnsi="BNazanin" w:cs="B Lotus"/>
          <w:color w:val="000000" w:themeColor="text1"/>
          <w:sz w:val="28"/>
          <w:szCs w:val="28"/>
          <w:rtl/>
        </w:rPr>
        <w:t>احمر و منسوجات شام و مصر و</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مواد مخدره آسیایی قدامی از جانب ایران به چین فرستاده می شد</w:t>
      </w:r>
      <w:r w:rsidRPr="00E35591">
        <w:rPr>
          <w:rFonts w:ascii="BNazanin" w:hAnsi="BNazanin" w:cs="B Lotus" w:hint="cs"/>
          <w:color w:val="000000" w:themeColor="text1"/>
          <w:sz w:val="28"/>
          <w:szCs w:val="28"/>
          <w:rtl/>
        </w:rPr>
        <w:t>.</w:t>
      </w:r>
      <w:r w:rsidRPr="00E35591">
        <w:rPr>
          <w:rFonts w:ascii="BNazanin" w:hAnsi="BNazanin" w:cs="B Lotus"/>
          <w:color w:val="000000" w:themeColor="text1"/>
          <w:sz w:val="28"/>
          <w:szCs w:val="28"/>
          <w:rtl/>
        </w:rPr>
        <w:t xml:space="preserve"> غیر از این اقلامی چون منسوجات زربفت پارچه اي و البسه ابریشمی و</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پرمرغ وزرد زري و پوست</w:t>
      </w:r>
      <w:r w:rsidRPr="00E35591">
        <w:rPr>
          <w:rFonts w:ascii="BNazanin" w:hAnsi="BNazanin" w:cs="B Lotus" w:hint="cs"/>
          <w:color w:val="000000" w:themeColor="text1"/>
          <w:sz w:val="28"/>
          <w:szCs w:val="28"/>
          <w:rtl/>
        </w:rPr>
        <w:t xml:space="preserve"> توسط </w:t>
      </w:r>
      <w:r w:rsidRPr="00E35591">
        <w:rPr>
          <w:rFonts w:ascii="BNazanin" w:hAnsi="BNazanin" w:cs="B Lotus"/>
          <w:color w:val="000000" w:themeColor="text1"/>
          <w:sz w:val="28"/>
          <w:szCs w:val="28"/>
          <w:rtl/>
        </w:rPr>
        <w:t>بازرگانان</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ایرانی به دیگر نقاط صادر می شد و در روابط تجاري ایرانیان کمک هاي</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زیادي کرده</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است</w:t>
      </w:r>
      <w:r w:rsidRPr="00E35591">
        <w:rPr>
          <w:rStyle w:val="FootnoteReference"/>
          <w:rFonts w:ascii="BNazanin" w:hAnsi="BNazanin" w:cs="B Lotus"/>
          <w:color w:val="000000" w:themeColor="text1"/>
          <w:sz w:val="28"/>
          <w:szCs w:val="28"/>
          <w:rtl/>
        </w:rPr>
        <w:footnoteReference w:id="65"/>
      </w:r>
      <w:r w:rsidRPr="00E35591">
        <w:rPr>
          <w:rFonts w:ascii="BNazanin" w:hAnsi="BNazanin" w:cs="B Lotus"/>
          <w:color w:val="000000" w:themeColor="text1"/>
          <w:sz w:val="28"/>
          <w:szCs w:val="28"/>
        </w:rPr>
        <w:t>.</w:t>
      </w:r>
    </w:p>
    <w:p w:rsidR="0024056C" w:rsidRPr="00E35591" w:rsidRDefault="0024056C" w:rsidP="0024056C">
      <w:pPr>
        <w:bidi/>
        <w:spacing w:after="0" w:line="276" w:lineRule="auto"/>
        <w:jc w:val="lowKashida"/>
        <w:rPr>
          <w:rFonts w:cs="B Lotus"/>
          <w:color w:val="000000" w:themeColor="text1"/>
          <w:sz w:val="28"/>
          <w:szCs w:val="28"/>
          <w:rtl/>
        </w:rPr>
      </w:pPr>
      <w:r w:rsidRPr="00E35591">
        <w:rPr>
          <w:rFonts w:ascii="BNazanin" w:hAnsi="BNazanin" w:cs="B Lotus"/>
          <w:color w:val="000000" w:themeColor="text1"/>
          <w:sz w:val="28"/>
          <w:szCs w:val="28"/>
          <w:rtl/>
        </w:rPr>
        <w:t>شاهنشاهی ساسانی با خریداري ابریشم از چین،</w:t>
      </w:r>
      <w:r w:rsidRPr="00E35591">
        <w:rPr>
          <w:rFonts w:ascii="BNazanin" w:hAnsi="BNazanin" w:cs="B Lotus" w:hint="cs"/>
          <w:color w:val="000000" w:themeColor="text1"/>
          <w:sz w:val="28"/>
          <w:szCs w:val="28"/>
          <w:rtl/>
        </w:rPr>
        <w:t xml:space="preserve"> </w:t>
      </w:r>
      <w:r w:rsidRPr="00E35591">
        <w:rPr>
          <w:rFonts w:ascii="BNazanin" w:hAnsi="BNazanin" w:cs="B Lotus"/>
          <w:color w:val="000000" w:themeColor="text1"/>
          <w:sz w:val="28"/>
          <w:szCs w:val="28"/>
          <w:rtl/>
        </w:rPr>
        <w:t>این کالاها را به امپراتوري بیزانس</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صادر می کرد که صادرات ابریشم را به نقاط</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غربی در دست گرفته بود. بیزانسیان درصد</w:t>
      </w:r>
      <w:r w:rsidRPr="00E35591">
        <w:rPr>
          <w:rFonts w:ascii="BNazanin" w:hAnsi="BNazanin" w:cs="B Lotus" w:hint="cs"/>
          <w:color w:val="000000" w:themeColor="text1"/>
          <w:sz w:val="28"/>
          <w:szCs w:val="28"/>
          <w:rtl/>
        </w:rPr>
        <w:t xml:space="preserve"> </w:t>
      </w:r>
      <w:r w:rsidRPr="00E35591">
        <w:rPr>
          <w:rFonts w:ascii="BNazanin" w:hAnsi="BNazanin" w:cs="B Lotus"/>
          <w:color w:val="000000" w:themeColor="text1"/>
          <w:sz w:val="28"/>
          <w:szCs w:val="28"/>
          <w:rtl/>
        </w:rPr>
        <w:t>بودند تا از طریق کارشکنی در</w:t>
      </w:r>
      <w:r w:rsidRPr="00E35591">
        <w:rPr>
          <w:rFonts w:ascii="BNazanin" w:hAnsi="BNazanin" w:cs="B Lotus" w:hint="cs"/>
          <w:color w:val="000000" w:themeColor="text1"/>
          <w:sz w:val="28"/>
          <w:szCs w:val="28"/>
          <w:rtl/>
        </w:rPr>
        <w:t xml:space="preserve"> </w:t>
      </w:r>
      <w:r w:rsidRPr="00E35591">
        <w:rPr>
          <w:rFonts w:ascii="BNazanin" w:hAnsi="BNazanin" w:cs="B Lotus"/>
          <w:color w:val="000000" w:themeColor="text1"/>
          <w:sz w:val="28"/>
          <w:szCs w:val="28"/>
          <w:rtl/>
        </w:rPr>
        <w:t>کار تجار</w:t>
      </w:r>
      <w:r w:rsidRPr="00E35591">
        <w:rPr>
          <w:rFonts w:ascii="BNazanin" w:hAnsi="BNazanin" w:cs="B Lotus" w:hint="cs"/>
          <w:color w:val="000000" w:themeColor="text1"/>
          <w:sz w:val="28"/>
          <w:szCs w:val="28"/>
          <w:rtl/>
        </w:rPr>
        <w:t xml:space="preserve"> </w:t>
      </w:r>
      <w:r w:rsidRPr="00E35591">
        <w:rPr>
          <w:rFonts w:ascii="BNazanin" w:hAnsi="BNazanin" w:cs="B Lotus"/>
          <w:color w:val="000000" w:themeColor="text1"/>
          <w:sz w:val="28"/>
          <w:szCs w:val="28"/>
          <w:rtl/>
        </w:rPr>
        <w:t>ایران انحصار این کالا را از دست ایرانیان خارج</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کند و بدون واسطه آن را دریافت کنند</w:t>
      </w:r>
      <w:r w:rsidRPr="00E35591">
        <w:rPr>
          <w:rStyle w:val="FootnoteReference"/>
          <w:rFonts w:ascii="BNazanin" w:hAnsi="BNazanin" w:cs="B Lotus"/>
          <w:color w:val="000000" w:themeColor="text1"/>
          <w:sz w:val="28"/>
          <w:szCs w:val="28"/>
          <w:rtl/>
        </w:rPr>
        <w:footnoteReference w:id="66"/>
      </w:r>
      <w:r w:rsidRPr="00E35591">
        <w:rPr>
          <w:rFonts w:cs="B Lotus" w:hint="cs"/>
          <w:color w:val="000000" w:themeColor="text1"/>
          <w:sz w:val="28"/>
          <w:szCs w:val="28"/>
          <w:rtl/>
        </w:rPr>
        <w:t>.</w:t>
      </w:r>
    </w:p>
    <w:p w:rsidR="0024056C" w:rsidRPr="00E35591" w:rsidRDefault="0024056C" w:rsidP="0024056C">
      <w:pPr>
        <w:bidi/>
        <w:spacing w:after="0" w:line="276" w:lineRule="auto"/>
        <w:jc w:val="lowKashida"/>
        <w:rPr>
          <w:rFonts w:ascii="BNazanin" w:hAnsi="BNazanin" w:cs="B Lotus"/>
          <w:color w:val="000000" w:themeColor="text1"/>
          <w:sz w:val="28"/>
          <w:szCs w:val="28"/>
        </w:rPr>
      </w:pPr>
      <w:r w:rsidRPr="00E35591">
        <w:rPr>
          <w:rFonts w:ascii="BNazanin" w:hAnsi="BNazanin" w:cs="B Lotus"/>
          <w:color w:val="000000" w:themeColor="text1"/>
          <w:sz w:val="28"/>
          <w:szCs w:val="28"/>
          <w:rtl/>
        </w:rPr>
        <w:t>بازرگانان با ایجاد کارگاههاي پارچه بافی در</w:t>
      </w:r>
      <w:r w:rsidRPr="00E35591">
        <w:rPr>
          <w:rFonts w:ascii="BNazanin" w:hAnsi="BNazanin" w:cs="B Lotus" w:hint="cs"/>
          <w:color w:val="000000" w:themeColor="text1"/>
          <w:sz w:val="28"/>
          <w:szCs w:val="28"/>
          <w:rtl/>
        </w:rPr>
        <w:t xml:space="preserve"> </w:t>
      </w:r>
      <w:r w:rsidRPr="00E35591">
        <w:rPr>
          <w:rFonts w:ascii="BNazanin" w:hAnsi="BNazanin" w:cs="B Lotus"/>
          <w:color w:val="000000" w:themeColor="text1"/>
          <w:sz w:val="28"/>
          <w:szCs w:val="28"/>
          <w:rtl/>
        </w:rPr>
        <w:t>کشور ابریشم خام را به پارچه هاي مرغوب</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تبدیل می کرد</w:t>
      </w:r>
      <w:r w:rsidRPr="00E35591">
        <w:rPr>
          <w:rFonts w:ascii="BNazanin" w:hAnsi="BNazanin" w:cs="B Lotus" w:hint="cs"/>
          <w:color w:val="000000" w:themeColor="text1"/>
          <w:sz w:val="28"/>
          <w:szCs w:val="28"/>
          <w:rtl/>
        </w:rPr>
        <w:t xml:space="preserve">. </w:t>
      </w:r>
      <w:r w:rsidRPr="00E35591">
        <w:rPr>
          <w:rFonts w:ascii="BNazanin" w:hAnsi="BNazanin" w:cs="B Lotus"/>
          <w:color w:val="000000" w:themeColor="text1"/>
          <w:sz w:val="28"/>
          <w:szCs w:val="28"/>
          <w:rtl/>
        </w:rPr>
        <w:t>پارچه هاي زمان ساسانی در</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تمام دنیا معروف و ایران در صنعت نساجی</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از تمام کشورهاي جهان پیش بود</w:t>
      </w:r>
      <w:r w:rsidRPr="00E35591">
        <w:rPr>
          <w:rFonts w:ascii="BNazanin" w:hAnsi="BNazanin" w:cs="B Lotus" w:hint="cs"/>
          <w:color w:val="000000" w:themeColor="text1"/>
          <w:sz w:val="28"/>
          <w:szCs w:val="28"/>
          <w:rtl/>
        </w:rPr>
        <w:t xml:space="preserve">. </w:t>
      </w:r>
      <w:r w:rsidRPr="00E35591">
        <w:rPr>
          <w:rFonts w:ascii="BNazanin" w:hAnsi="BNazanin" w:cs="B Lotus"/>
          <w:color w:val="000000" w:themeColor="text1"/>
          <w:sz w:val="28"/>
          <w:szCs w:val="28"/>
          <w:rtl/>
        </w:rPr>
        <w:t>پارچه هاي ابریشمی و سایر قماش ایران در اروپا و</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قطعات دیگر دنیا خریدار زیاد داشت</w:t>
      </w:r>
      <w:r w:rsidRPr="00E35591">
        <w:rPr>
          <w:rFonts w:ascii="BNazanin" w:hAnsi="BNazanin" w:cs="B Lotus" w:hint="cs"/>
          <w:color w:val="000000" w:themeColor="text1"/>
          <w:sz w:val="28"/>
          <w:szCs w:val="28"/>
          <w:rtl/>
        </w:rPr>
        <w:t xml:space="preserve">. </w:t>
      </w:r>
      <w:r w:rsidRPr="00E35591">
        <w:rPr>
          <w:rFonts w:ascii="BNazanin" w:hAnsi="BNazanin" w:cs="B Lotus"/>
          <w:color w:val="000000" w:themeColor="text1"/>
          <w:sz w:val="28"/>
          <w:szCs w:val="28"/>
          <w:rtl/>
        </w:rPr>
        <w:t>امپراتوران بیزانس و اعیان،</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بزرگان از جمله کسانی بودند که خواهان پارچه هاي امپراتوري ساسانی بودند</w:t>
      </w:r>
      <w:r w:rsidRPr="00E35591">
        <w:rPr>
          <w:rFonts w:ascii="BNazanin" w:hAnsi="BNazanin" w:cs="B Lotus"/>
          <w:color w:val="000000" w:themeColor="text1"/>
          <w:sz w:val="28"/>
          <w:szCs w:val="28"/>
        </w:rPr>
        <w:t>.</w:t>
      </w:r>
      <w:r w:rsidRPr="00E35591">
        <w:rPr>
          <w:rFonts w:ascii="BNazanin" w:hAnsi="BNazanin" w:cs="B Lotus" w:hint="cs"/>
          <w:color w:val="000000" w:themeColor="text1"/>
          <w:sz w:val="28"/>
          <w:szCs w:val="28"/>
          <w:rtl/>
          <w:lang w:bidi="fa-IR"/>
        </w:rPr>
        <w:t xml:space="preserve"> </w:t>
      </w:r>
      <w:r w:rsidRPr="00E35591">
        <w:rPr>
          <w:rFonts w:ascii="BNazanin" w:hAnsi="BNazanin" w:cs="B Lotus"/>
          <w:color w:val="000000" w:themeColor="text1"/>
          <w:sz w:val="28"/>
          <w:szCs w:val="28"/>
          <w:rtl/>
        </w:rPr>
        <w:t>شاهنشاهی ساسانیان براي فروش کالا از مهرهاي گلی</w:t>
      </w:r>
      <w:r w:rsidRPr="00E35591">
        <w:rPr>
          <w:rFonts w:ascii="BNazanin" w:hAnsi="BNazanin" w:cs="B Lotus" w:hint="cs"/>
          <w:color w:val="000000" w:themeColor="text1"/>
          <w:sz w:val="28"/>
          <w:szCs w:val="28"/>
          <w:rtl/>
        </w:rPr>
        <w:t xml:space="preserve">- </w:t>
      </w:r>
      <w:r w:rsidRPr="00E35591">
        <w:rPr>
          <w:rFonts w:ascii="BNazanin" w:hAnsi="BNazanin" w:cs="B Lotus"/>
          <w:color w:val="000000" w:themeColor="text1"/>
          <w:sz w:val="28"/>
          <w:szCs w:val="28"/>
          <w:rtl/>
        </w:rPr>
        <w:t>دستینه هاي گلچین</w:t>
      </w:r>
      <w:r w:rsidRPr="00E35591">
        <w:rPr>
          <w:rFonts w:ascii="BNazanin" w:hAnsi="BNazanin" w:cs="B Lotus" w:hint="cs"/>
          <w:color w:val="000000" w:themeColor="text1"/>
          <w:sz w:val="28"/>
          <w:szCs w:val="28"/>
          <w:rtl/>
        </w:rPr>
        <w:t xml:space="preserve">- </w:t>
      </w:r>
      <w:r w:rsidRPr="00E35591">
        <w:rPr>
          <w:rFonts w:ascii="BNazanin" w:hAnsi="BNazanin" w:cs="B Lotus"/>
          <w:color w:val="000000" w:themeColor="text1"/>
          <w:sz w:val="28"/>
          <w:szCs w:val="28"/>
          <w:rtl/>
        </w:rPr>
        <w:t>استفاده می</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کردند</w:t>
      </w:r>
      <w:r w:rsidRPr="00E35591">
        <w:rPr>
          <w:rStyle w:val="FootnoteReference"/>
          <w:rFonts w:ascii="BNazanin" w:hAnsi="BNazanin" w:cs="B Lotus"/>
          <w:color w:val="000000" w:themeColor="text1"/>
          <w:sz w:val="28"/>
          <w:szCs w:val="28"/>
          <w:rtl/>
        </w:rPr>
        <w:footnoteReference w:id="67"/>
      </w:r>
      <w:r w:rsidRPr="00E35591">
        <w:rPr>
          <w:rFonts w:cs="B Lotus" w:hint="cs"/>
          <w:color w:val="000000" w:themeColor="text1"/>
          <w:sz w:val="28"/>
          <w:szCs w:val="28"/>
          <w:rtl/>
        </w:rPr>
        <w:t>.</w:t>
      </w:r>
    </w:p>
    <w:p w:rsidR="0024056C" w:rsidRPr="00E35591" w:rsidRDefault="0024056C" w:rsidP="0024056C">
      <w:pPr>
        <w:bidi/>
        <w:spacing w:after="0" w:line="276" w:lineRule="auto"/>
        <w:jc w:val="lowKashida"/>
        <w:rPr>
          <w:rFonts w:ascii="BNazaninBold" w:hAnsi="BNazaninBold" w:cs="B Lotus"/>
          <w:b/>
          <w:bCs/>
          <w:color w:val="000000" w:themeColor="text1"/>
          <w:sz w:val="28"/>
          <w:szCs w:val="28"/>
          <w:rtl/>
        </w:rPr>
      </w:pPr>
    </w:p>
    <w:p w:rsidR="0024056C" w:rsidRPr="00E35591" w:rsidRDefault="0024056C" w:rsidP="0024056C">
      <w:pPr>
        <w:bidi/>
        <w:spacing w:after="0" w:line="276" w:lineRule="auto"/>
        <w:jc w:val="lowKashida"/>
        <w:rPr>
          <w:rFonts w:ascii="BNazaninBold" w:hAnsi="BNazaninBold" w:cs="B Lotus"/>
          <w:b/>
          <w:bCs/>
          <w:color w:val="000000" w:themeColor="text1"/>
          <w:sz w:val="28"/>
          <w:szCs w:val="28"/>
        </w:rPr>
      </w:pPr>
      <w:r w:rsidRPr="00E35591">
        <w:rPr>
          <w:rFonts w:ascii="BNazaninBold" w:hAnsi="BNazaninBold" w:cs="B Lotus" w:hint="cs"/>
          <w:b/>
          <w:bCs/>
          <w:color w:val="000000" w:themeColor="text1"/>
          <w:sz w:val="28"/>
          <w:szCs w:val="28"/>
          <w:rtl/>
        </w:rPr>
        <w:t xml:space="preserve">4-4-2- </w:t>
      </w:r>
      <w:r w:rsidRPr="00E35591">
        <w:rPr>
          <w:rFonts w:ascii="BNazaninBold" w:hAnsi="BNazaninBold" w:cs="B Lotus"/>
          <w:b/>
          <w:bCs/>
          <w:color w:val="000000" w:themeColor="text1"/>
          <w:sz w:val="28"/>
          <w:szCs w:val="28"/>
          <w:rtl/>
        </w:rPr>
        <w:t>تجارت در زمان خسرو او</w:t>
      </w:r>
      <w:r w:rsidRPr="00E35591">
        <w:rPr>
          <w:rFonts w:ascii="BNazaninBold" w:hAnsi="BNazaninBold" w:cs="B Lotus" w:hint="cs"/>
          <w:b/>
          <w:bCs/>
          <w:color w:val="000000" w:themeColor="text1"/>
          <w:sz w:val="28"/>
          <w:szCs w:val="28"/>
          <w:rtl/>
        </w:rPr>
        <w:t>ل</w:t>
      </w:r>
    </w:p>
    <w:p w:rsidR="0024056C" w:rsidRPr="00E35591" w:rsidRDefault="0024056C" w:rsidP="0024056C">
      <w:pPr>
        <w:bidi/>
        <w:spacing w:after="0" w:line="276" w:lineRule="auto"/>
        <w:jc w:val="lowKashida"/>
        <w:rPr>
          <w:rFonts w:ascii="BNazaninBold" w:hAnsi="BNazaninBold" w:cs="B Lotus"/>
          <w:b/>
          <w:bCs/>
          <w:color w:val="000000" w:themeColor="text1"/>
          <w:sz w:val="28"/>
          <w:szCs w:val="28"/>
        </w:rPr>
      </w:pPr>
      <w:r w:rsidRPr="00E35591">
        <w:rPr>
          <w:rFonts w:ascii="BNazaninBold" w:hAnsi="BNazaninBold" w:cs="B Lotus" w:hint="cs"/>
          <w:b/>
          <w:bCs/>
          <w:color w:val="000000" w:themeColor="text1"/>
          <w:sz w:val="28"/>
          <w:szCs w:val="28"/>
          <w:rtl/>
        </w:rPr>
        <w:t xml:space="preserve">1-4-4-2- </w:t>
      </w:r>
      <w:r w:rsidRPr="00E35591">
        <w:rPr>
          <w:rFonts w:ascii="BNazaninBold" w:hAnsi="BNazaninBold" w:cs="B Lotus"/>
          <w:b/>
          <w:bCs/>
          <w:color w:val="000000" w:themeColor="text1"/>
          <w:sz w:val="28"/>
          <w:szCs w:val="28"/>
          <w:rtl/>
        </w:rPr>
        <w:t>تجارت داخلی</w:t>
      </w:r>
    </w:p>
    <w:p w:rsidR="0024056C" w:rsidRPr="00E35591" w:rsidRDefault="0024056C" w:rsidP="0024056C">
      <w:pPr>
        <w:bidi/>
        <w:spacing w:after="0" w:line="276" w:lineRule="auto"/>
        <w:jc w:val="lowKashida"/>
        <w:rPr>
          <w:rFonts w:ascii="BNazanin" w:hAnsi="BNazanin" w:cs="B Lotus"/>
          <w:color w:val="000000" w:themeColor="text1"/>
          <w:sz w:val="28"/>
          <w:szCs w:val="28"/>
        </w:rPr>
      </w:pPr>
      <w:r w:rsidRPr="00E35591">
        <w:rPr>
          <w:rFonts w:ascii="BNazanin" w:hAnsi="BNazanin" w:cs="B Lotus"/>
          <w:color w:val="000000" w:themeColor="text1"/>
          <w:sz w:val="28"/>
          <w:szCs w:val="28"/>
          <w:rtl/>
        </w:rPr>
        <w:t>خسرو اول در سال .531م به پادشاهی رسید. وي حکومت را کاملا تجدید سازمان داد،</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در انتخاب دستیارانش فقط شایستگی را</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ملاك قرار داد و توجیهی به رتبۀ و مقام نکرد</w:t>
      </w:r>
      <w:r w:rsidRPr="00E35591">
        <w:rPr>
          <w:rFonts w:ascii="BNazanin" w:hAnsi="BNazanin" w:cs="B Lotus" w:hint="cs"/>
          <w:color w:val="000000" w:themeColor="text1"/>
          <w:sz w:val="28"/>
          <w:szCs w:val="28"/>
          <w:rtl/>
        </w:rPr>
        <w:t xml:space="preserve"> </w:t>
      </w:r>
      <w:r w:rsidRPr="00E35591">
        <w:rPr>
          <w:rFonts w:ascii="BNazanin" w:hAnsi="BNazanin" w:cs="B Lotus"/>
          <w:color w:val="000000" w:themeColor="text1"/>
          <w:sz w:val="28"/>
          <w:szCs w:val="28"/>
          <w:rtl/>
        </w:rPr>
        <w:t xml:space="preserve">و بزرگ مهر مربی پسرش را به وزارت برگزید </w:t>
      </w:r>
      <w:r w:rsidRPr="00E35591">
        <w:rPr>
          <w:rFonts w:ascii="BNazanin" w:hAnsi="BNazanin" w:cs="B Lotus"/>
          <w:color w:val="000000" w:themeColor="text1"/>
          <w:sz w:val="28"/>
          <w:szCs w:val="28"/>
          <w:rtl/>
        </w:rPr>
        <w:lastRenderedPageBreak/>
        <w:t>که وزیري ارجمند از کار در آمد. وي سپاه</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ملوك الطوایفی را با</w:t>
      </w:r>
      <w:r w:rsidRPr="00E35591">
        <w:rPr>
          <w:rFonts w:ascii="BNazanin" w:hAnsi="BNazanin" w:cs="B Lotus" w:hint="cs"/>
          <w:color w:val="000000" w:themeColor="text1"/>
          <w:sz w:val="28"/>
          <w:szCs w:val="28"/>
          <w:rtl/>
        </w:rPr>
        <w:t xml:space="preserve"> </w:t>
      </w:r>
      <w:r w:rsidRPr="00E35591">
        <w:rPr>
          <w:rFonts w:ascii="BNazanin" w:hAnsi="BNazanin" w:cs="B Lotus"/>
          <w:color w:val="000000" w:themeColor="text1"/>
          <w:sz w:val="28"/>
          <w:szCs w:val="28"/>
          <w:rtl/>
        </w:rPr>
        <w:t>یک ارتش دائمی با انضباط و شایسته جایگزین کرد. نظم مالیاتی</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عادلانه تري ایجاد کرد و قوانین ایران را مدون ساخت براي اطلاع آبیاري مزارع سدها و</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ترعه هاي ساخت</w:t>
      </w:r>
      <w:r w:rsidRPr="00E35591">
        <w:rPr>
          <w:rStyle w:val="FootnoteReference"/>
          <w:rFonts w:ascii="BNazanin" w:hAnsi="BNazanin" w:cs="B Lotus"/>
          <w:color w:val="000000" w:themeColor="text1"/>
          <w:sz w:val="28"/>
          <w:szCs w:val="28"/>
          <w:rtl/>
        </w:rPr>
        <w:footnoteReference w:id="68"/>
      </w:r>
      <w:r w:rsidRPr="00E35591">
        <w:rPr>
          <w:rFonts w:ascii="BNazanin" w:hAnsi="BNazanin" w:cs="B Lotus"/>
          <w:color w:val="000000" w:themeColor="text1"/>
          <w:sz w:val="28"/>
          <w:szCs w:val="28"/>
          <w:rtl/>
        </w:rPr>
        <w:t>. زمین هاي بایر را با دادن گاو، وسایل کشاورزي و بذر به</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دهقانان</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حاصل</w:t>
      </w:r>
      <w:r w:rsidRPr="00E35591">
        <w:rPr>
          <w:rFonts w:ascii="BNazanin" w:hAnsi="BNazanin" w:cs="B Lotus" w:hint="cs"/>
          <w:color w:val="000000" w:themeColor="text1"/>
          <w:sz w:val="28"/>
          <w:szCs w:val="28"/>
          <w:rtl/>
        </w:rPr>
        <w:t xml:space="preserve"> </w:t>
      </w:r>
      <w:r w:rsidRPr="00E35591">
        <w:rPr>
          <w:rFonts w:ascii="BNazanin" w:hAnsi="BNazanin" w:cs="B Lotus"/>
          <w:color w:val="000000" w:themeColor="text1"/>
          <w:sz w:val="28"/>
          <w:szCs w:val="28"/>
          <w:rtl/>
        </w:rPr>
        <w:t>خیز کرد</w:t>
      </w:r>
      <w:r w:rsidRPr="00E35591">
        <w:rPr>
          <w:rStyle w:val="FootnoteReference"/>
          <w:rFonts w:ascii="BNazanin" w:hAnsi="BNazanin" w:cs="B Lotus"/>
          <w:color w:val="000000" w:themeColor="text1"/>
          <w:sz w:val="28"/>
          <w:szCs w:val="28"/>
          <w:rtl/>
        </w:rPr>
        <w:footnoteReference w:id="69"/>
      </w:r>
      <w:r w:rsidRPr="00E35591">
        <w:rPr>
          <w:rFonts w:ascii="BNazanin" w:hAnsi="BNazanin" w:cs="B Lotus"/>
          <w:color w:val="000000" w:themeColor="text1"/>
          <w:sz w:val="28"/>
          <w:szCs w:val="28"/>
          <w:rtl/>
        </w:rPr>
        <w:t>. تجارت را با ساخت، تعمیر و نگهداري پلها و راهها رونق بخشید</w:t>
      </w:r>
      <w:r w:rsidRPr="00E35591">
        <w:rPr>
          <w:rFonts w:ascii="BNazanin" w:hAnsi="BNazanin" w:cs="B Lotus" w:hint="cs"/>
          <w:color w:val="000000" w:themeColor="text1"/>
          <w:sz w:val="28"/>
          <w:szCs w:val="28"/>
          <w:rtl/>
        </w:rPr>
        <w:t xml:space="preserve">. </w:t>
      </w:r>
      <w:r w:rsidRPr="00E35591">
        <w:rPr>
          <w:rFonts w:ascii="BNazanin" w:hAnsi="BNazanin" w:cs="B Lotus"/>
          <w:color w:val="000000" w:themeColor="text1"/>
          <w:sz w:val="28"/>
          <w:szCs w:val="28"/>
          <w:rtl/>
        </w:rPr>
        <w:t>خسرو</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اول با تکیه بر این اصول که سرتاسر قلمرو داخلی خود</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به اجرا درآورد توانست لقب انوشیروان را براي خود به ارمغان آورد</w:t>
      </w:r>
      <w:r w:rsidRPr="00E35591">
        <w:rPr>
          <w:rFonts w:ascii="BNazanin" w:hAnsi="BNazanin" w:cs="B Lotus" w:hint="cs"/>
          <w:color w:val="000000" w:themeColor="text1"/>
          <w:sz w:val="28"/>
          <w:szCs w:val="28"/>
          <w:rtl/>
        </w:rPr>
        <w:t xml:space="preserve">. </w:t>
      </w:r>
      <w:r w:rsidRPr="00E35591">
        <w:rPr>
          <w:rFonts w:ascii="BNazanin" w:hAnsi="BNazanin" w:cs="B Lotus"/>
          <w:color w:val="000000" w:themeColor="text1"/>
          <w:sz w:val="28"/>
          <w:szCs w:val="28"/>
          <w:rtl/>
        </w:rPr>
        <w:t>تجارت داخلی حکومت ساسانی تا آن زمان بر پایه اصول دین مردیسنا بود، حکومت</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ساسانی بر دو پایه دین و مرکزیت استوار بود</w:t>
      </w:r>
      <w:r w:rsidRPr="00E35591">
        <w:rPr>
          <w:rStyle w:val="FootnoteReference"/>
          <w:rFonts w:ascii="BNazanin" w:hAnsi="BNazanin" w:cs="B Lotus"/>
          <w:color w:val="000000" w:themeColor="text1"/>
          <w:sz w:val="28"/>
          <w:szCs w:val="28"/>
          <w:rtl/>
        </w:rPr>
        <w:footnoteReference w:id="70"/>
      </w:r>
      <w:r w:rsidRPr="00E35591">
        <w:rPr>
          <w:rFonts w:ascii="BNazanin" w:hAnsi="BNazanin" w:cs="B Lotus"/>
          <w:color w:val="000000" w:themeColor="text1"/>
          <w:sz w:val="28"/>
          <w:szCs w:val="28"/>
          <w:rtl/>
        </w:rPr>
        <w:t>. خسرو اول در اولین اقدام خود کار نیمه</w:t>
      </w:r>
      <w:r w:rsidRPr="00E35591">
        <w:rPr>
          <w:rFonts w:ascii="BNazanin" w:hAnsi="BNazanin" w:cs="B Lotus" w:hint="cs"/>
          <w:color w:val="000000" w:themeColor="text1"/>
          <w:sz w:val="28"/>
          <w:szCs w:val="28"/>
          <w:rtl/>
        </w:rPr>
        <w:t xml:space="preserve"> </w:t>
      </w:r>
      <w:r w:rsidRPr="00E35591">
        <w:rPr>
          <w:rFonts w:ascii="BNazanin" w:hAnsi="BNazanin" w:cs="B Lotus"/>
          <w:color w:val="000000" w:themeColor="text1"/>
          <w:sz w:val="28"/>
          <w:szCs w:val="28"/>
          <w:rtl/>
        </w:rPr>
        <w:t xml:space="preserve">تمام پدر خود </w:t>
      </w:r>
      <w:r w:rsidRPr="00E35591">
        <w:rPr>
          <w:rFonts w:ascii="Times New Roman" w:hAnsi="Times New Roman" w:cs="Times New Roman" w:hint="cs"/>
          <w:color w:val="000000" w:themeColor="text1"/>
          <w:sz w:val="28"/>
          <w:szCs w:val="28"/>
          <w:rtl/>
        </w:rPr>
        <w:t>–</w:t>
      </w:r>
      <w:r w:rsidRPr="00E35591">
        <w:rPr>
          <w:rFonts w:ascii="BNazanin" w:hAnsi="BNazanin" w:cs="B Lotus" w:hint="cs"/>
          <w:color w:val="000000" w:themeColor="text1"/>
          <w:sz w:val="28"/>
          <w:szCs w:val="28"/>
          <w:rtl/>
        </w:rPr>
        <w:t xml:space="preserve"> </w:t>
      </w:r>
      <w:r w:rsidRPr="00E35591">
        <w:rPr>
          <w:rFonts w:ascii="BNazanin" w:hAnsi="BNazanin" w:cs="B Lotus"/>
          <w:color w:val="000000" w:themeColor="text1"/>
          <w:sz w:val="28"/>
          <w:szCs w:val="28"/>
          <w:rtl/>
        </w:rPr>
        <w:t>قباد</w:t>
      </w:r>
      <w:r w:rsidRPr="00E35591">
        <w:rPr>
          <w:rFonts w:ascii="BNazanin" w:hAnsi="BNazanin" w:cs="B Lotus" w:hint="cs"/>
          <w:color w:val="000000" w:themeColor="text1"/>
          <w:sz w:val="28"/>
          <w:szCs w:val="28"/>
          <w:rtl/>
        </w:rPr>
        <w:t xml:space="preserve"> -</w:t>
      </w:r>
      <w:r w:rsidRPr="00E35591">
        <w:rPr>
          <w:rFonts w:ascii="BNazanin" w:hAnsi="BNazanin" w:cs="B Lotus"/>
          <w:color w:val="000000" w:themeColor="text1"/>
          <w:sz w:val="28"/>
          <w:szCs w:val="28"/>
          <w:rtl/>
        </w:rPr>
        <w:t xml:space="preserve"> را که دست به آن زده بود تمام کرد و ترتیب آن چین بود</w:t>
      </w:r>
      <w:r w:rsidRPr="00E35591">
        <w:rPr>
          <w:rFonts w:ascii="BNazanin" w:hAnsi="BNazanin" w:cs="B Lotus" w:hint="cs"/>
          <w:color w:val="000000" w:themeColor="text1"/>
          <w:sz w:val="28"/>
          <w:szCs w:val="28"/>
          <w:rtl/>
        </w:rPr>
        <w:t xml:space="preserve">. </w:t>
      </w:r>
      <w:r w:rsidRPr="00E35591">
        <w:rPr>
          <w:rFonts w:ascii="BNazanin" w:hAnsi="BNazanin" w:cs="B Lotus"/>
          <w:color w:val="000000" w:themeColor="text1"/>
          <w:sz w:val="28"/>
          <w:szCs w:val="28"/>
          <w:rtl/>
        </w:rPr>
        <w:t>در</w:t>
      </w:r>
      <w:r w:rsidRPr="00E35591">
        <w:rPr>
          <w:rFonts w:ascii="BNazanin" w:hAnsi="BNazanin" w:cs="B Lotus" w:hint="cs"/>
          <w:color w:val="000000" w:themeColor="text1"/>
          <w:sz w:val="28"/>
          <w:szCs w:val="28"/>
          <w:rtl/>
        </w:rPr>
        <w:t xml:space="preserve"> </w:t>
      </w:r>
      <w:r w:rsidRPr="00E35591">
        <w:rPr>
          <w:rFonts w:ascii="BNazanin" w:hAnsi="BNazanin" w:cs="B Lotus"/>
          <w:color w:val="000000" w:themeColor="text1"/>
          <w:sz w:val="28"/>
          <w:szCs w:val="28"/>
          <w:rtl/>
        </w:rPr>
        <w:t>کار</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خراج نظر کرد و آن را سخت بی ترتیب دید و پیش از وي چنان بود که از جایی سه</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یک موجود خراج بودي و از جایی پنج یک و همچنین تا شش یک رسید و رعایا از این</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سبب رنجور بودند پس او به قانونی واجب باز آورد به اتفاق وزیر و دیگر بزرگان و</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بر</w:t>
      </w:r>
      <w:r w:rsidRPr="00E35591">
        <w:rPr>
          <w:rFonts w:ascii="BNazanin" w:hAnsi="BNazanin" w:cs="B Lotus" w:hint="cs"/>
          <w:color w:val="000000" w:themeColor="text1"/>
          <w:sz w:val="28"/>
          <w:szCs w:val="28"/>
          <w:rtl/>
        </w:rPr>
        <w:t xml:space="preserve"> </w:t>
      </w:r>
      <w:r w:rsidRPr="00E35591">
        <w:rPr>
          <w:rFonts w:ascii="BNazanin" w:hAnsi="BNazanin" w:cs="B Lotus"/>
          <w:color w:val="000000" w:themeColor="text1"/>
          <w:sz w:val="28"/>
          <w:szCs w:val="28"/>
          <w:rtl/>
        </w:rPr>
        <w:t>جهان بدین حمایت کی یاد کرده آمد خراج نهاد</w:t>
      </w:r>
      <w:r w:rsidRPr="00E35591">
        <w:rPr>
          <w:rFonts w:ascii="BNazanin" w:hAnsi="BNazanin" w:cs="B Lotus" w:hint="cs"/>
          <w:color w:val="000000" w:themeColor="text1"/>
          <w:sz w:val="28"/>
          <w:szCs w:val="28"/>
          <w:rtl/>
        </w:rPr>
        <w:t xml:space="preserve">. </w:t>
      </w:r>
      <w:r w:rsidRPr="00E35591">
        <w:rPr>
          <w:rFonts w:ascii="BNazanin" w:hAnsi="BNazanin" w:cs="B Lotus"/>
          <w:color w:val="000000" w:themeColor="text1"/>
          <w:sz w:val="28"/>
          <w:szCs w:val="28"/>
          <w:rtl/>
        </w:rPr>
        <w:t>با این</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اقدام اصول و قوانین را در سرتاسر ملک خویش یکسان کرد</w:t>
      </w:r>
      <w:r w:rsidRPr="00E35591">
        <w:rPr>
          <w:rStyle w:val="FootnoteReference"/>
          <w:rFonts w:ascii="BNazanin" w:hAnsi="BNazanin" w:cs="B Lotus"/>
          <w:color w:val="000000" w:themeColor="text1"/>
          <w:sz w:val="28"/>
          <w:szCs w:val="28"/>
          <w:rtl/>
        </w:rPr>
        <w:footnoteReference w:id="71"/>
      </w:r>
      <w:r w:rsidRPr="00E35591">
        <w:rPr>
          <w:rFonts w:cs="B Lotus" w:hint="cs"/>
          <w:color w:val="000000" w:themeColor="text1"/>
          <w:sz w:val="28"/>
          <w:szCs w:val="28"/>
          <w:rtl/>
        </w:rPr>
        <w:t>.</w:t>
      </w:r>
    </w:p>
    <w:p w:rsidR="0024056C" w:rsidRPr="00E35591" w:rsidRDefault="0024056C" w:rsidP="0024056C">
      <w:pPr>
        <w:bidi/>
        <w:spacing w:after="0" w:line="276" w:lineRule="auto"/>
        <w:jc w:val="lowKashida"/>
        <w:rPr>
          <w:rFonts w:ascii="BNazanin" w:hAnsi="BNazanin" w:cs="B Lotus"/>
          <w:color w:val="000000" w:themeColor="text1"/>
          <w:sz w:val="28"/>
          <w:szCs w:val="28"/>
        </w:rPr>
      </w:pPr>
      <w:r w:rsidRPr="00E35591">
        <w:rPr>
          <w:rFonts w:ascii="BNazanin" w:hAnsi="BNazanin" w:cs="B Lotus"/>
          <w:color w:val="000000" w:themeColor="text1"/>
          <w:sz w:val="28"/>
          <w:szCs w:val="28"/>
          <w:rtl/>
        </w:rPr>
        <w:t>خسرو اول براي اینکه تجارت در داخل مملکت خود را با امنیت و آرامش صورت گیرد</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دست به اقدامی زد که تا آن زمان بی سابقه بود</w:t>
      </w:r>
      <w:r w:rsidRPr="00E35591">
        <w:rPr>
          <w:rFonts w:ascii="BNazanin" w:hAnsi="BNazanin" w:cs="B Lotus" w:hint="cs"/>
          <w:color w:val="000000" w:themeColor="text1"/>
          <w:sz w:val="28"/>
          <w:szCs w:val="28"/>
          <w:rtl/>
        </w:rPr>
        <w:t xml:space="preserve">. </w:t>
      </w:r>
      <w:r w:rsidRPr="00E35591">
        <w:rPr>
          <w:rFonts w:ascii="BNazanin" w:hAnsi="BNazanin" w:cs="B Lotus"/>
          <w:color w:val="000000" w:themeColor="text1"/>
          <w:sz w:val="28"/>
          <w:szCs w:val="28"/>
          <w:rtl/>
        </w:rPr>
        <w:t>خسرو اول از میان روستائیان طبقه</w:t>
      </w:r>
      <w:r w:rsidRPr="00E35591">
        <w:rPr>
          <w:rFonts w:ascii="BNazanin" w:hAnsi="BNazanin" w:cs="B Lotus" w:hint="cs"/>
          <w:color w:val="000000" w:themeColor="text1"/>
          <w:sz w:val="28"/>
          <w:szCs w:val="28"/>
          <w:rtl/>
        </w:rPr>
        <w:t xml:space="preserve"> </w:t>
      </w:r>
      <w:r w:rsidRPr="00E35591">
        <w:rPr>
          <w:rFonts w:ascii="BNazanin" w:hAnsi="BNazanin" w:cs="B Lotus"/>
          <w:color w:val="000000" w:themeColor="text1"/>
          <w:sz w:val="28"/>
          <w:szCs w:val="28"/>
          <w:rtl/>
        </w:rPr>
        <w:t>سرباز را به وجود آورد. وي براي آنکه بهتر بتواند از سرحدات دفاع کند،</w:t>
      </w:r>
      <w:r w:rsidRPr="00E35591">
        <w:rPr>
          <w:rFonts w:ascii="BNazanin" w:hAnsi="BNazanin" w:cs="B Lotus" w:hint="cs"/>
          <w:color w:val="000000" w:themeColor="text1"/>
          <w:sz w:val="28"/>
          <w:szCs w:val="28"/>
          <w:rtl/>
        </w:rPr>
        <w:t xml:space="preserve"> </w:t>
      </w:r>
      <w:r w:rsidRPr="00E35591">
        <w:rPr>
          <w:rFonts w:ascii="BNazanin" w:hAnsi="BNazanin" w:cs="B Lotus"/>
          <w:color w:val="000000" w:themeColor="text1"/>
          <w:sz w:val="28"/>
          <w:szCs w:val="28"/>
          <w:rtl/>
        </w:rPr>
        <w:t>در</w:t>
      </w:r>
      <w:r w:rsidRPr="00E35591">
        <w:rPr>
          <w:rFonts w:ascii="BNazanin" w:hAnsi="BNazanin" w:cs="B Lotus" w:hint="cs"/>
          <w:color w:val="000000" w:themeColor="text1"/>
          <w:sz w:val="28"/>
          <w:szCs w:val="28"/>
          <w:rtl/>
        </w:rPr>
        <w:t xml:space="preserve"> </w:t>
      </w:r>
      <w:r w:rsidRPr="00E35591">
        <w:rPr>
          <w:rFonts w:ascii="BNazanin" w:hAnsi="BNazanin" w:cs="B Lotus"/>
          <w:color w:val="000000" w:themeColor="text1"/>
          <w:sz w:val="28"/>
          <w:szCs w:val="28"/>
          <w:rtl/>
        </w:rPr>
        <w:t>آن</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مناطق</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قبایل مطیعی را که وظیفه متحدان رومی یا چینی را ایفا می کردند مستقر</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ساخت؛</w:t>
      </w:r>
      <w:r w:rsidRPr="00E35591">
        <w:rPr>
          <w:rFonts w:ascii="BNazanin" w:hAnsi="BNazanin" w:cs="B Lotus" w:hint="cs"/>
          <w:color w:val="000000" w:themeColor="text1"/>
          <w:sz w:val="28"/>
          <w:szCs w:val="28"/>
          <w:rtl/>
        </w:rPr>
        <w:t xml:space="preserve"> </w:t>
      </w:r>
      <w:r w:rsidRPr="00E35591">
        <w:rPr>
          <w:rFonts w:ascii="BNazanin" w:hAnsi="BNazanin" w:cs="B Lotus"/>
          <w:color w:val="000000" w:themeColor="text1"/>
          <w:sz w:val="28"/>
          <w:szCs w:val="28"/>
          <w:rtl/>
        </w:rPr>
        <w:t>استحکامات قوي در معبر براي قطع راه مهاجمان بدوي بنا کرد</w:t>
      </w:r>
      <w:r w:rsidRPr="00E35591">
        <w:rPr>
          <w:rFonts w:ascii="BNazanin" w:hAnsi="BNazanin" w:cs="B Lotus" w:hint="cs"/>
          <w:color w:val="000000" w:themeColor="text1"/>
          <w:sz w:val="28"/>
          <w:szCs w:val="28"/>
          <w:rtl/>
        </w:rPr>
        <w:t xml:space="preserve"> </w:t>
      </w:r>
      <w:r w:rsidRPr="00E35591">
        <w:rPr>
          <w:rFonts w:ascii="BNazanin" w:hAnsi="BNazanin" w:cs="B Lotus"/>
          <w:color w:val="000000" w:themeColor="text1"/>
          <w:sz w:val="28"/>
          <w:szCs w:val="28"/>
          <w:rtl/>
        </w:rPr>
        <w:t>و</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 xml:space="preserve">دیواري به طول چند کیلومتر که </w:t>
      </w:r>
      <w:r w:rsidRPr="00E35591">
        <w:rPr>
          <w:rFonts w:ascii="BNazanin" w:hAnsi="BNazanin" w:cs="B Lotus" w:hint="cs"/>
          <w:color w:val="000000" w:themeColor="text1"/>
          <w:sz w:val="28"/>
          <w:szCs w:val="28"/>
          <w:rtl/>
        </w:rPr>
        <w:t>در</w:t>
      </w:r>
      <w:r w:rsidRPr="00E35591">
        <w:rPr>
          <w:rFonts w:ascii="BNazanin" w:hAnsi="BNazanin" w:cs="B Lotus"/>
          <w:color w:val="000000" w:themeColor="text1"/>
          <w:sz w:val="28"/>
          <w:szCs w:val="28"/>
          <w:rtl/>
        </w:rPr>
        <w:t xml:space="preserve"> گوشه جنوب شرقی دریاي خزر ساخته</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شد،</w:t>
      </w:r>
      <w:r w:rsidRPr="00E35591">
        <w:rPr>
          <w:rFonts w:ascii="BNazanin" w:hAnsi="BNazanin" w:cs="B Lotus" w:hint="cs"/>
          <w:color w:val="000000" w:themeColor="text1"/>
          <w:sz w:val="28"/>
          <w:szCs w:val="28"/>
          <w:rtl/>
        </w:rPr>
        <w:t xml:space="preserve"> </w:t>
      </w:r>
      <w:r w:rsidRPr="00E35591">
        <w:rPr>
          <w:rFonts w:ascii="BNazanin" w:hAnsi="BNazanin" w:cs="B Lotus"/>
          <w:color w:val="000000" w:themeColor="text1"/>
          <w:sz w:val="28"/>
          <w:szCs w:val="28"/>
          <w:rtl/>
        </w:rPr>
        <w:t>دشت گرگان را حمایت می کرد، این کار خسرو اول باعث</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شد که تجار در مناطق داخلی به راحتی رفت آمد کنند و از هجوم دشمنان در امان</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باشند</w:t>
      </w:r>
      <w:r w:rsidRPr="00E35591">
        <w:rPr>
          <w:rStyle w:val="FootnoteReference"/>
          <w:rFonts w:ascii="BNazanin" w:hAnsi="BNazanin" w:cs="B Lotus"/>
          <w:color w:val="000000" w:themeColor="text1"/>
          <w:sz w:val="28"/>
          <w:szCs w:val="28"/>
          <w:rtl/>
        </w:rPr>
        <w:footnoteReference w:id="72"/>
      </w:r>
      <w:r w:rsidRPr="00E35591">
        <w:rPr>
          <w:rFonts w:ascii="BNazanin" w:hAnsi="BNazanin" w:cs="B Lotus"/>
          <w:color w:val="000000" w:themeColor="text1"/>
          <w:sz w:val="28"/>
          <w:szCs w:val="28"/>
          <w:rtl/>
        </w:rPr>
        <w:t>. براي بهتر شدن داد و ستد و همچنین براي اینکه تجار در سطح بالاي و بدون</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مشکلات در حال انجام امور خود باشند، دولت مجبور شد وسایل حمل و نقل در جاده</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ها و شهر و نهر و ایستگاه و کاروانسرا و آب انبار بسازد. عده</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 xml:space="preserve">مخصوصی براي این </w:t>
      </w:r>
      <w:r w:rsidRPr="00E35591">
        <w:rPr>
          <w:rFonts w:ascii="BNazanin" w:hAnsi="BNazanin" w:cs="B Lotus"/>
          <w:color w:val="000000" w:themeColor="text1"/>
          <w:sz w:val="28"/>
          <w:szCs w:val="28"/>
          <w:rtl/>
        </w:rPr>
        <w:lastRenderedPageBreak/>
        <w:t>کار</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خدمت معین شده بودند و بر ایستگاههاي سرحدي و بنادر دریایی مراقبت و نظارت</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داشتند</w:t>
      </w:r>
      <w:r w:rsidRPr="00E35591">
        <w:rPr>
          <w:rFonts w:ascii="BNazanin" w:hAnsi="BNazanin" w:cs="B Lotus" w:hint="cs"/>
          <w:color w:val="000000" w:themeColor="text1"/>
          <w:sz w:val="28"/>
          <w:szCs w:val="28"/>
          <w:rtl/>
        </w:rPr>
        <w:t xml:space="preserve"> </w:t>
      </w:r>
      <w:r w:rsidRPr="00E35591">
        <w:rPr>
          <w:rFonts w:ascii="BNazanin" w:hAnsi="BNazanin" w:cs="B Lotus"/>
          <w:color w:val="000000" w:themeColor="text1"/>
          <w:sz w:val="28"/>
          <w:szCs w:val="28"/>
          <w:rtl/>
        </w:rPr>
        <w:t>نشان از اهمیت تجارت در آن دوره دارد به یک هدف در</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 xml:space="preserve">حکومت تبدیل </w:t>
      </w:r>
      <w:r w:rsidRPr="00E35591">
        <w:rPr>
          <w:rFonts w:ascii="BNazanin" w:hAnsi="BNazanin" w:cs="B Lotus" w:hint="cs"/>
          <w:color w:val="000000" w:themeColor="text1"/>
          <w:sz w:val="28"/>
          <w:szCs w:val="28"/>
          <w:rtl/>
        </w:rPr>
        <w:t>شد</w:t>
      </w:r>
      <w:r w:rsidRPr="00E35591">
        <w:rPr>
          <w:rStyle w:val="FootnoteReference"/>
          <w:rFonts w:ascii="BNazanin" w:hAnsi="BNazanin" w:cs="B Lotus"/>
          <w:color w:val="000000" w:themeColor="text1"/>
          <w:sz w:val="28"/>
          <w:szCs w:val="28"/>
          <w:rtl/>
        </w:rPr>
        <w:footnoteReference w:id="73"/>
      </w:r>
      <w:r w:rsidRPr="00E35591">
        <w:rPr>
          <w:rFonts w:ascii="BNazanin" w:hAnsi="BNazanin" w:cs="B Lotus" w:hint="cs"/>
          <w:color w:val="000000" w:themeColor="text1"/>
          <w:sz w:val="28"/>
          <w:szCs w:val="28"/>
          <w:rtl/>
        </w:rPr>
        <w:t>.</w:t>
      </w:r>
    </w:p>
    <w:p w:rsidR="0024056C" w:rsidRPr="00E35591" w:rsidRDefault="0024056C" w:rsidP="0024056C">
      <w:pPr>
        <w:bidi/>
        <w:spacing w:after="0" w:line="276" w:lineRule="auto"/>
        <w:jc w:val="lowKashida"/>
        <w:rPr>
          <w:rFonts w:ascii="BNazanin" w:hAnsi="BNazanin" w:cs="B Lotus"/>
          <w:color w:val="000000" w:themeColor="text1"/>
          <w:sz w:val="28"/>
          <w:szCs w:val="28"/>
        </w:rPr>
      </w:pPr>
      <w:r w:rsidRPr="00E35591">
        <w:rPr>
          <w:rFonts w:ascii="BNazanin" w:hAnsi="BNazanin" w:cs="B Lotus"/>
          <w:color w:val="000000" w:themeColor="text1"/>
          <w:sz w:val="28"/>
          <w:szCs w:val="28"/>
          <w:rtl/>
        </w:rPr>
        <w:t>اصلاحات خسرو اول در کشور تحول بزرگی به وجود آورد و سیستم اقتصادي را متحول</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 xml:space="preserve">کرد. نخستین تصمیمات شاه آن بود که </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املاکی را که در عهد تجاوز مزدکیان نصب شده</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بود، به صاحبان آنها بازگرداند و تدابیر لازم براي نجات دادن روستاها اتخاذ شد:</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قریه ها</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را مجددا بنا، جاده ها و پلها را تعمیر و قناتهاي متروك را بازسازي کردند</w:t>
      </w:r>
      <w:r w:rsidRPr="00E35591">
        <w:rPr>
          <w:rFonts w:ascii="BNazanin" w:hAnsi="BNazanin" w:cs="B Lotus" w:hint="cs"/>
          <w:color w:val="000000" w:themeColor="text1"/>
          <w:sz w:val="28"/>
          <w:szCs w:val="28"/>
          <w:rtl/>
        </w:rPr>
        <w:t xml:space="preserve"> </w:t>
      </w:r>
      <w:r w:rsidRPr="00E35591">
        <w:rPr>
          <w:rFonts w:ascii="BNazanin" w:hAnsi="BNazanin" w:cs="B Lotus"/>
          <w:color w:val="000000" w:themeColor="text1"/>
          <w:sz w:val="28"/>
          <w:szCs w:val="28"/>
          <w:rtl/>
        </w:rPr>
        <w:t>که باعث رونق دوباره شهرهاي کاروانی و تجاري گردید و همچنین براي</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عبور و مرور آسان، راههایی براي رونق تجارت ایجاد کرد</w:t>
      </w:r>
      <w:r w:rsidRPr="00E35591">
        <w:rPr>
          <w:rStyle w:val="FootnoteReference"/>
          <w:rFonts w:ascii="BNazanin" w:hAnsi="BNazanin" w:cs="B Lotus"/>
          <w:color w:val="000000" w:themeColor="text1"/>
          <w:sz w:val="28"/>
          <w:szCs w:val="28"/>
          <w:rtl/>
        </w:rPr>
        <w:footnoteReference w:id="74"/>
      </w:r>
      <w:r w:rsidRPr="00E35591">
        <w:rPr>
          <w:rFonts w:ascii="BNazanin" w:hAnsi="BNazanin" w:cs="B Lotus"/>
          <w:color w:val="000000" w:themeColor="text1"/>
          <w:sz w:val="28"/>
          <w:szCs w:val="28"/>
          <w:rtl/>
        </w:rPr>
        <w:t>. از</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دیگر</w:t>
      </w:r>
      <w:r w:rsidRPr="00E35591">
        <w:rPr>
          <w:rFonts w:ascii="BNazanin" w:hAnsi="BNazanin" w:cs="B Lotus" w:hint="cs"/>
          <w:color w:val="000000" w:themeColor="text1"/>
          <w:sz w:val="28"/>
          <w:szCs w:val="28"/>
          <w:rtl/>
        </w:rPr>
        <w:t xml:space="preserve"> </w:t>
      </w:r>
      <w:r w:rsidRPr="00E35591">
        <w:rPr>
          <w:rFonts w:ascii="BNazanin" w:hAnsi="BNazanin" w:cs="B Lotus"/>
          <w:color w:val="000000" w:themeColor="text1"/>
          <w:sz w:val="28"/>
          <w:szCs w:val="28"/>
          <w:rtl/>
        </w:rPr>
        <w:t>اقدامات خسرو اول توجه به تجارت دریایی بود و از این طریق کالاهاي صادراتی دیگر</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کشور به داخل ایران و کشور وارد</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می شدند. براي توسعه تجارت بندرهایی چون مسقط</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که در عمان در زمان وي ساخته شده بودند گویاي این امر</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است و</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همچنین بندر سیراف و نزدیکی آن به اصطخر فارس که رابطه این دو بندر در جابه</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جایی کالا از طریق آن صورت می گرفت</w:t>
      </w:r>
      <w:r w:rsidRPr="00E35591">
        <w:rPr>
          <w:rStyle w:val="FootnoteReference"/>
          <w:rFonts w:ascii="BNazanin" w:hAnsi="BNazanin" w:cs="B Lotus"/>
          <w:color w:val="000000" w:themeColor="text1"/>
          <w:sz w:val="28"/>
          <w:szCs w:val="28"/>
          <w:rtl/>
        </w:rPr>
        <w:footnoteReference w:id="75"/>
      </w:r>
      <w:r w:rsidRPr="00E35591">
        <w:rPr>
          <w:rFonts w:ascii="BNazanin" w:hAnsi="BNazanin" w:cs="B Lotus"/>
          <w:color w:val="000000" w:themeColor="text1"/>
          <w:sz w:val="28"/>
          <w:szCs w:val="28"/>
          <w:rtl/>
        </w:rPr>
        <w:t>. محصولات عمده امپراتوري ساسانی، طلا و</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نقره و مس و بلورکوهی و مروارید نادرالوجود و غیره بود. صنعت گران این ملک پارچه</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هاي ابریشمی و قالی و چیزهاي دیگر می بافند که خواهان</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زیادي داشت. اجناسی چون مواد</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غذایی، حبوبات، شراب، خشکبار، روغن خوراکی که</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کمتر جنبه تجملاتی داشتند درخارج کشور مشتري داشت</w:t>
      </w:r>
      <w:r w:rsidRPr="00E35591">
        <w:rPr>
          <w:rStyle w:val="FootnoteReference"/>
          <w:rFonts w:ascii="BNazanin" w:hAnsi="BNazanin" w:cs="B Lotus"/>
          <w:color w:val="000000" w:themeColor="text1"/>
          <w:sz w:val="28"/>
          <w:szCs w:val="28"/>
          <w:rtl/>
        </w:rPr>
        <w:footnoteReference w:id="76"/>
      </w:r>
      <w:r w:rsidRPr="00E35591">
        <w:rPr>
          <w:rFonts w:ascii="BNazanin" w:hAnsi="BNazanin" w:cs="B Lotus" w:hint="cs"/>
          <w:color w:val="000000" w:themeColor="text1"/>
          <w:sz w:val="28"/>
          <w:szCs w:val="28"/>
          <w:rtl/>
        </w:rPr>
        <w:t>.</w:t>
      </w:r>
    </w:p>
    <w:p w:rsidR="0024056C" w:rsidRPr="00E35591" w:rsidRDefault="0024056C" w:rsidP="0024056C">
      <w:pPr>
        <w:bidi/>
        <w:spacing w:after="0" w:line="276" w:lineRule="auto"/>
        <w:jc w:val="lowKashida"/>
        <w:rPr>
          <w:rFonts w:ascii="BNazanin" w:hAnsi="BNazanin" w:cs="B Lotus"/>
          <w:color w:val="000000" w:themeColor="text1"/>
          <w:sz w:val="28"/>
          <w:szCs w:val="28"/>
        </w:rPr>
      </w:pPr>
    </w:p>
    <w:p w:rsidR="0024056C" w:rsidRPr="00E35591" w:rsidRDefault="0024056C" w:rsidP="0024056C">
      <w:pPr>
        <w:bidi/>
        <w:spacing w:after="0" w:line="276" w:lineRule="auto"/>
        <w:jc w:val="lowKashida"/>
        <w:rPr>
          <w:rFonts w:ascii="BNazaninBold" w:hAnsi="BNazaninBold" w:cs="B Lotus"/>
          <w:color w:val="000000" w:themeColor="text1"/>
          <w:sz w:val="28"/>
          <w:szCs w:val="28"/>
        </w:rPr>
      </w:pPr>
      <w:r w:rsidRPr="00E35591">
        <w:rPr>
          <w:rFonts w:ascii="BNazaninBold" w:hAnsi="BNazaninBold" w:cs="B Lotus" w:hint="cs"/>
          <w:b/>
          <w:bCs/>
          <w:color w:val="000000" w:themeColor="text1"/>
          <w:sz w:val="28"/>
          <w:szCs w:val="28"/>
          <w:rtl/>
        </w:rPr>
        <w:t xml:space="preserve">2-4-4-2- </w:t>
      </w:r>
      <w:r w:rsidRPr="00E35591">
        <w:rPr>
          <w:rFonts w:ascii="BNazaninBold" w:hAnsi="BNazaninBold" w:cs="B Lotus"/>
          <w:b/>
          <w:bCs/>
          <w:color w:val="000000" w:themeColor="text1"/>
          <w:sz w:val="28"/>
          <w:szCs w:val="28"/>
          <w:rtl/>
        </w:rPr>
        <w:t>تجارت خارجی</w:t>
      </w:r>
      <w:r w:rsidRPr="00E35591">
        <w:rPr>
          <w:rFonts w:ascii="BNazaninBold" w:hAnsi="BNazaninBold" w:cs="B Lotus"/>
          <w:color w:val="000000" w:themeColor="text1"/>
          <w:sz w:val="28"/>
          <w:szCs w:val="28"/>
        </w:rPr>
        <w:t xml:space="preserve"> </w:t>
      </w:r>
    </w:p>
    <w:p w:rsidR="0024056C" w:rsidRPr="00E35591" w:rsidRDefault="0024056C" w:rsidP="0024056C">
      <w:pPr>
        <w:bidi/>
        <w:spacing w:after="0" w:line="276" w:lineRule="auto"/>
        <w:jc w:val="lowKashida"/>
        <w:rPr>
          <w:rFonts w:ascii="BNazanin" w:hAnsi="BNazanin" w:cs="B Lotus"/>
          <w:color w:val="000000" w:themeColor="text1"/>
          <w:sz w:val="28"/>
          <w:szCs w:val="28"/>
        </w:rPr>
      </w:pPr>
      <w:r w:rsidRPr="00E35591">
        <w:rPr>
          <w:rFonts w:ascii="BNazanin" w:hAnsi="BNazanin" w:cs="B Lotus"/>
          <w:color w:val="000000" w:themeColor="text1"/>
          <w:sz w:val="28"/>
          <w:szCs w:val="28"/>
          <w:rtl/>
        </w:rPr>
        <w:t>تجارت داخلی موفق زمینه حضور فعال و قدرتمند را در فعالیت تجارت خارجی که نقش</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تجار در آن شایان توجه است فراهم آورد.</w:t>
      </w:r>
      <w:r w:rsidRPr="00E35591">
        <w:rPr>
          <w:rFonts w:ascii="BNazanin" w:hAnsi="BNazanin" w:cs="B Lotus" w:hint="cs"/>
          <w:color w:val="000000" w:themeColor="text1"/>
          <w:sz w:val="28"/>
          <w:szCs w:val="28"/>
          <w:rtl/>
        </w:rPr>
        <w:t xml:space="preserve"> </w:t>
      </w:r>
      <w:r w:rsidRPr="00E35591">
        <w:rPr>
          <w:rFonts w:ascii="BNazanin" w:hAnsi="BNazanin" w:cs="B Lotus"/>
          <w:color w:val="000000" w:themeColor="text1"/>
          <w:sz w:val="28"/>
          <w:szCs w:val="28"/>
          <w:rtl/>
        </w:rPr>
        <w:t>مهم ترین بخش تجارت خارجی در ارتباط با</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بیزانس و در مسائل اقتصادي آن باز می گشت کسب اهداف تجاري در</w:t>
      </w:r>
      <w:r w:rsidRPr="00E35591">
        <w:rPr>
          <w:rFonts w:ascii="BNazanin" w:hAnsi="BNazanin" w:cs="B Lotus" w:hint="cs"/>
          <w:color w:val="000000" w:themeColor="text1"/>
          <w:sz w:val="28"/>
          <w:szCs w:val="28"/>
          <w:rtl/>
        </w:rPr>
        <w:t xml:space="preserve"> </w:t>
      </w:r>
      <w:r w:rsidRPr="00E35591">
        <w:rPr>
          <w:rFonts w:ascii="BNazanin" w:hAnsi="BNazanin" w:cs="B Lotus"/>
          <w:color w:val="000000" w:themeColor="text1"/>
          <w:sz w:val="28"/>
          <w:szCs w:val="28"/>
          <w:rtl/>
        </w:rPr>
        <w:t>بیشتر جنگهاي</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خسرو اول قابل ردیابی است</w:t>
      </w:r>
      <w:r w:rsidRPr="00E35591">
        <w:rPr>
          <w:rStyle w:val="FootnoteReference"/>
          <w:rFonts w:ascii="BNazanin" w:hAnsi="BNazanin" w:cs="B Lotus"/>
          <w:color w:val="000000" w:themeColor="text1"/>
          <w:sz w:val="28"/>
          <w:szCs w:val="28"/>
          <w:rtl/>
        </w:rPr>
        <w:footnoteReference w:id="77"/>
      </w:r>
      <w:r w:rsidRPr="00E35591">
        <w:rPr>
          <w:rFonts w:ascii="BNazanin" w:hAnsi="BNazanin" w:cs="B Lotus"/>
          <w:color w:val="000000" w:themeColor="text1"/>
          <w:sz w:val="28"/>
          <w:szCs w:val="28"/>
          <w:rtl/>
        </w:rPr>
        <w:t>. براي بدست آوردن امتیازات بر سایر رقبا تنها هدف</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رسیدن به این مقصود را در داد</w:t>
      </w:r>
      <w:r w:rsidRPr="00E35591">
        <w:rPr>
          <w:rFonts w:ascii="BNazanin" w:hAnsi="BNazanin" w:cs="B Lotus" w:hint="cs"/>
          <w:color w:val="000000" w:themeColor="text1"/>
          <w:sz w:val="28"/>
          <w:szCs w:val="28"/>
          <w:rtl/>
        </w:rPr>
        <w:t xml:space="preserve"> </w:t>
      </w:r>
      <w:r w:rsidRPr="00E35591">
        <w:rPr>
          <w:rFonts w:ascii="BNazanin" w:hAnsi="BNazanin" w:cs="B Lotus"/>
          <w:color w:val="000000" w:themeColor="text1"/>
          <w:sz w:val="28"/>
          <w:szCs w:val="28"/>
          <w:rtl/>
        </w:rPr>
        <w:t>و ستد با</w:t>
      </w:r>
      <w:r w:rsidRPr="00E35591">
        <w:rPr>
          <w:rFonts w:ascii="BNazanin" w:hAnsi="BNazanin" w:cs="B Lotus" w:hint="cs"/>
          <w:color w:val="000000" w:themeColor="text1"/>
          <w:sz w:val="28"/>
          <w:szCs w:val="28"/>
          <w:rtl/>
        </w:rPr>
        <w:t xml:space="preserve"> </w:t>
      </w:r>
      <w:r w:rsidRPr="00E35591">
        <w:rPr>
          <w:rFonts w:ascii="BNazanin" w:hAnsi="BNazanin" w:cs="B Lotus"/>
          <w:color w:val="000000" w:themeColor="text1"/>
          <w:sz w:val="28"/>
          <w:szCs w:val="28"/>
          <w:rtl/>
        </w:rPr>
        <w:t>دیگر رقباي خود می دیدند و</w:t>
      </w:r>
      <w:r w:rsidRPr="00E35591">
        <w:rPr>
          <w:rFonts w:ascii="BNazanin" w:hAnsi="BNazanin" w:cs="B Lotus" w:hint="cs"/>
          <w:color w:val="000000" w:themeColor="text1"/>
          <w:sz w:val="28"/>
          <w:szCs w:val="28"/>
          <w:rtl/>
        </w:rPr>
        <w:t xml:space="preserve"> </w:t>
      </w:r>
      <w:r w:rsidRPr="00E35591">
        <w:rPr>
          <w:rFonts w:ascii="BNazanin" w:hAnsi="BNazanin" w:cs="B Lotus"/>
          <w:color w:val="000000" w:themeColor="text1"/>
          <w:sz w:val="28"/>
          <w:szCs w:val="28"/>
          <w:rtl/>
        </w:rPr>
        <w:t>تجارت خارجی</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کاملا بر پایه اقتصاد و مبتنی بر</w:t>
      </w:r>
      <w:r w:rsidRPr="00E35591">
        <w:rPr>
          <w:rFonts w:ascii="BNazanin" w:hAnsi="BNazanin" w:cs="B Lotus" w:hint="cs"/>
          <w:color w:val="000000" w:themeColor="text1"/>
          <w:sz w:val="28"/>
          <w:szCs w:val="28"/>
          <w:rtl/>
        </w:rPr>
        <w:t xml:space="preserve"> </w:t>
      </w:r>
      <w:r w:rsidRPr="00E35591">
        <w:rPr>
          <w:rFonts w:ascii="BNazanin" w:hAnsi="BNazanin" w:cs="B Lotus"/>
          <w:color w:val="000000" w:themeColor="text1"/>
          <w:sz w:val="28"/>
          <w:szCs w:val="28"/>
          <w:rtl/>
        </w:rPr>
        <w:t>مسکوکات مستقر بوده است</w:t>
      </w:r>
      <w:r w:rsidRPr="00E35591">
        <w:rPr>
          <w:rFonts w:ascii="BNazanin" w:hAnsi="BNazanin" w:cs="B Lotus" w:hint="cs"/>
          <w:color w:val="000000" w:themeColor="text1"/>
          <w:sz w:val="28"/>
          <w:szCs w:val="28"/>
          <w:rtl/>
        </w:rPr>
        <w:t xml:space="preserve">. </w:t>
      </w:r>
      <w:r w:rsidRPr="00E35591">
        <w:rPr>
          <w:rFonts w:ascii="BNazanin" w:hAnsi="BNazanin" w:cs="B Lotus"/>
          <w:color w:val="000000" w:themeColor="text1"/>
          <w:sz w:val="28"/>
          <w:szCs w:val="28"/>
          <w:rtl/>
        </w:rPr>
        <w:t>تجارت خارجی به طور</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 xml:space="preserve">محسوس نسبت به قرون </w:t>
      </w:r>
      <w:r w:rsidRPr="00E35591">
        <w:rPr>
          <w:rFonts w:ascii="BNazanin" w:hAnsi="BNazanin" w:cs="B Lotus"/>
          <w:color w:val="000000" w:themeColor="text1"/>
          <w:sz w:val="28"/>
          <w:szCs w:val="28"/>
          <w:rtl/>
        </w:rPr>
        <w:lastRenderedPageBreak/>
        <w:t>گذشته افزایش یافته و مخصوصا شامل امتعه گرانبها و</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مصنوعات تجملی که مورد استعمال دربار شاهی و طبقه ثروتمند اشراف ایرانی بوده می</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شده است و</w:t>
      </w:r>
      <w:r w:rsidRPr="00E35591">
        <w:rPr>
          <w:rFonts w:ascii="BNazanin" w:hAnsi="BNazanin" w:cs="B Lotus" w:hint="cs"/>
          <w:color w:val="000000" w:themeColor="text1"/>
          <w:sz w:val="28"/>
          <w:szCs w:val="28"/>
          <w:rtl/>
        </w:rPr>
        <w:t xml:space="preserve"> </w:t>
      </w:r>
      <w:r w:rsidRPr="00E35591">
        <w:rPr>
          <w:rFonts w:ascii="BNazanin" w:hAnsi="BNazanin" w:cs="B Lotus"/>
          <w:color w:val="000000" w:themeColor="text1"/>
          <w:sz w:val="28"/>
          <w:szCs w:val="28"/>
          <w:rtl/>
        </w:rPr>
        <w:t>از این طریق سیاست تجاري خود را به اجرا</w:t>
      </w:r>
      <w:r w:rsidRPr="00E35591">
        <w:rPr>
          <w:rFonts w:ascii="BNazanin" w:hAnsi="BNazanin" w:cs="B Lotus" w:hint="cs"/>
          <w:color w:val="000000" w:themeColor="text1"/>
          <w:sz w:val="28"/>
          <w:szCs w:val="28"/>
          <w:rtl/>
        </w:rPr>
        <w:t xml:space="preserve"> </w:t>
      </w:r>
      <w:r w:rsidRPr="00E35591">
        <w:rPr>
          <w:rFonts w:ascii="BNazanin" w:hAnsi="BNazanin" w:cs="B Lotus"/>
          <w:color w:val="000000" w:themeColor="text1"/>
          <w:sz w:val="28"/>
          <w:szCs w:val="28"/>
          <w:rtl/>
        </w:rPr>
        <w:t>در</w:t>
      </w:r>
      <w:r w:rsidRPr="00E35591">
        <w:rPr>
          <w:rFonts w:ascii="BNazanin" w:hAnsi="BNazanin" w:cs="B Lotus" w:hint="cs"/>
          <w:color w:val="000000" w:themeColor="text1"/>
          <w:sz w:val="28"/>
          <w:szCs w:val="28"/>
          <w:rtl/>
        </w:rPr>
        <w:t xml:space="preserve"> </w:t>
      </w:r>
      <w:r w:rsidRPr="00E35591">
        <w:rPr>
          <w:rFonts w:ascii="BNazanin" w:hAnsi="BNazanin" w:cs="B Lotus"/>
          <w:color w:val="000000" w:themeColor="text1"/>
          <w:sz w:val="28"/>
          <w:szCs w:val="28"/>
          <w:rtl/>
        </w:rPr>
        <w:t>آوردند</w:t>
      </w:r>
      <w:r w:rsidRPr="00E35591">
        <w:rPr>
          <w:rStyle w:val="FootnoteReference"/>
          <w:rFonts w:ascii="BNazanin" w:hAnsi="BNazanin" w:cs="B Lotus"/>
          <w:color w:val="000000" w:themeColor="text1"/>
          <w:sz w:val="28"/>
          <w:szCs w:val="28"/>
          <w:rtl/>
        </w:rPr>
        <w:footnoteReference w:id="78"/>
      </w:r>
      <w:r w:rsidRPr="00E35591">
        <w:rPr>
          <w:rFonts w:cs="B Lotus" w:hint="cs"/>
          <w:color w:val="000000" w:themeColor="text1"/>
          <w:sz w:val="28"/>
          <w:szCs w:val="28"/>
          <w:rtl/>
        </w:rPr>
        <w:t>.</w:t>
      </w:r>
    </w:p>
    <w:p w:rsidR="0024056C" w:rsidRPr="00E35591" w:rsidRDefault="0024056C" w:rsidP="0024056C">
      <w:pPr>
        <w:bidi/>
        <w:spacing w:after="0" w:line="276" w:lineRule="auto"/>
        <w:jc w:val="lowKashida"/>
        <w:rPr>
          <w:rFonts w:ascii="BNazanin" w:hAnsi="BNazanin" w:cs="B Lotus"/>
          <w:color w:val="000000" w:themeColor="text1"/>
          <w:sz w:val="28"/>
          <w:szCs w:val="28"/>
        </w:rPr>
      </w:pPr>
      <w:r w:rsidRPr="00E35591">
        <w:rPr>
          <w:rFonts w:ascii="BNazanin" w:hAnsi="BNazanin" w:cs="B Lotus"/>
          <w:color w:val="000000" w:themeColor="text1"/>
          <w:sz w:val="28"/>
          <w:szCs w:val="28"/>
          <w:rtl/>
        </w:rPr>
        <w:t>شاهنشاهی ساسانی در امر تجارت تا سریلانکا نیز با امپراتوري بیزانس رقابت و کشمکش</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داشتند و یک مهاجرنشین ایرانی مرکب از تجار در مالزي استقرار داشت. بلکه نیز با</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منطقه سیلان که مهاجر نشینان در آن جزیره مستقر بود رابطه داشتند و کشتی هایی</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از</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ایران به بندر آن جا می رفتند. تسلط ساسانیان در منطقه سند نیز از سکه هایی در</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آنجا یافت شده نشانه حضور یا نفوذ آنها می باشد.</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ساسانیان به منظور گسترش تجارت</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خود بندرهاي دیگر در محل هایی نظیر مسقط در</w:t>
      </w:r>
      <w:r w:rsidRPr="00E35591">
        <w:rPr>
          <w:rFonts w:ascii="BNazanin" w:hAnsi="BNazanin" w:cs="B Lotus" w:hint="cs"/>
          <w:color w:val="000000" w:themeColor="text1"/>
          <w:sz w:val="28"/>
          <w:szCs w:val="28"/>
          <w:rtl/>
        </w:rPr>
        <w:t xml:space="preserve"> </w:t>
      </w:r>
      <w:r w:rsidRPr="00E35591">
        <w:rPr>
          <w:rFonts w:ascii="BNazanin" w:hAnsi="BNazanin" w:cs="B Lotus"/>
          <w:color w:val="000000" w:themeColor="text1"/>
          <w:sz w:val="28"/>
          <w:szCs w:val="28"/>
          <w:rtl/>
        </w:rPr>
        <w:t>قرن ششم ساختند. کشتی هایی از</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هندوستان به</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عدن می رفتند در این بندر لنگر می انداختند</w:t>
      </w:r>
      <w:r w:rsidRPr="00E35591">
        <w:rPr>
          <w:rStyle w:val="FootnoteReference"/>
          <w:rFonts w:ascii="BNazanin" w:hAnsi="BNazanin" w:cs="B Lotus"/>
          <w:color w:val="000000" w:themeColor="text1"/>
          <w:sz w:val="28"/>
          <w:szCs w:val="28"/>
          <w:rtl/>
        </w:rPr>
        <w:footnoteReference w:id="79"/>
      </w:r>
      <w:r w:rsidRPr="00E35591">
        <w:rPr>
          <w:rFonts w:cs="B Lotus" w:hint="cs"/>
          <w:color w:val="000000" w:themeColor="text1"/>
          <w:sz w:val="28"/>
          <w:szCs w:val="28"/>
          <w:rtl/>
        </w:rPr>
        <w:t>.</w:t>
      </w:r>
    </w:p>
    <w:p w:rsidR="0024056C" w:rsidRPr="00E35591" w:rsidRDefault="0024056C" w:rsidP="0024056C">
      <w:pPr>
        <w:bidi/>
        <w:spacing w:after="0" w:line="276" w:lineRule="auto"/>
        <w:jc w:val="lowKashida"/>
        <w:rPr>
          <w:rFonts w:ascii="BNazanin" w:hAnsi="BNazanin" w:cs="B Lotus"/>
          <w:color w:val="000000" w:themeColor="text1"/>
          <w:sz w:val="28"/>
          <w:szCs w:val="28"/>
        </w:rPr>
      </w:pPr>
      <w:r w:rsidRPr="00E35591">
        <w:rPr>
          <w:rFonts w:ascii="BNazanin" w:hAnsi="BNazanin" w:cs="B Lotus" w:hint="cs"/>
          <w:color w:val="000000" w:themeColor="text1"/>
          <w:sz w:val="28"/>
          <w:szCs w:val="28"/>
          <w:rtl/>
        </w:rPr>
        <w:t xml:space="preserve">تجارت </w:t>
      </w:r>
      <w:r w:rsidRPr="00E35591">
        <w:rPr>
          <w:rFonts w:ascii="BNazanin" w:hAnsi="BNazanin" w:cs="B Lotus"/>
          <w:color w:val="000000" w:themeColor="text1"/>
          <w:sz w:val="28"/>
          <w:szCs w:val="28"/>
          <w:rtl/>
        </w:rPr>
        <w:t>تیسفون شروع می شد و از طریق حلوان و کنگاور به</w:t>
      </w:r>
      <w:r w:rsidRPr="00E35591">
        <w:rPr>
          <w:rFonts w:ascii="BNazanin" w:hAnsi="BNazanin" w:cs="B Lotus" w:hint="cs"/>
          <w:color w:val="000000" w:themeColor="text1"/>
          <w:sz w:val="28"/>
          <w:szCs w:val="28"/>
          <w:rtl/>
        </w:rPr>
        <w:t xml:space="preserve"> </w:t>
      </w:r>
      <w:r w:rsidRPr="00E35591">
        <w:rPr>
          <w:rFonts w:ascii="BNazanin" w:hAnsi="BNazanin" w:cs="B Lotus"/>
          <w:color w:val="000000" w:themeColor="text1"/>
          <w:sz w:val="28"/>
          <w:szCs w:val="28"/>
          <w:rtl/>
        </w:rPr>
        <w:t>مدا</w:t>
      </w:r>
      <w:r w:rsidRPr="00E35591">
        <w:rPr>
          <w:rFonts w:ascii="BNazanin" w:hAnsi="BNazanin" w:cs="B Lotus" w:hint="cs"/>
          <w:color w:val="000000" w:themeColor="text1"/>
          <w:sz w:val="28"/>
          <w:szCs w:val="28"/>
          <w:rtl/>
        </w:rPr>
        <w:t>ئ</w:t>
      </w:r>
      <w:r w:rsidRPr="00E35591">
        <w:rPr>
          <w:rFonts w:ascii="BNazanin" w:hAnsi="BNazanin" w:cs="B Lotus"/>
          <w:color w:val="000000" w:themeColor="text1"/>
          <w:sz w:val="28"/>
          <w:szCs w:val="28"/>
          <w:rtl/>
        </w:rPr>
        <w:t>ن می رسید در</w:t>
      </w:r>
      <w:r w:rsidRPr="00E35591">
        <w:rPr>
          <w:rFonts w:ascii="BNazanin" w:hAnsi="BNazanin" w:cs="B Lotus" w:hint="cs"/>
          <w:color w:val="000000" w:themeColor="text1"/>
          <w:sz w:val="28"/>
          <w:szCs w:val="28"/>
          <w:rtl/>
        </w:rPr>
        <w:t xml:space="preserve"> </w:t>
      </w:r>
      <w:r w:rsidRPr="00E35591">
        <w:rPr>
          <w:rFonts w:ascii="BNazanin" w:hAnsi="BNazanin" w:cs="B Lotus"/>
          <w:color w:val="000000" w:themeColor="text1"/>
          <w:sz w:val="28"/>
          <w:szCs w:val="28"/>
          <w:rtl/>
        </w:rPr>
        <w:t>همدان راههاي</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مختلف انشعاب می یافت</w:t>
      </w:r>
      <w:r w:rsidRPr="00E35591">
        <w:rPr>
          <w:rFonts w:ascii="BNazanin" w:hAnsi="BNazanin" w:cs="B Lotus" w:hint="cs"/>
          <w:color w:val="000000" w:themeColor="text1"/>
          <w:sz w:val="28"/>
          <w:szCs w:val="28"/>
          <w:rtl/>
        </w:rPr>
        <w:t>.</w:t>
      </w:r>
      <w:r w:rsidRPr="00E35591">
        <w:rPr>
          <w:rFonts w:ascii="BNazanin" w:hAnsi="BNazanin" w:cs="B Lotus"/>
          <w:color w:val="000000" w:themeColor="text1"/>
          <w:sz w:val="28"/>
          <w:szCs w:val="28"/>
          <w:rtl/>
        </w:rPr>
        <w:t xml:space="preserve"> یکی بسمت جنوب</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خوزستان و فارس گذشته به خلیج فارس</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منتهی می شد</w:t>
      </w:r>
      <w:r w:rsidRPr="00E35591">
        <w:rPr>
          <w:rFonts w:ascii="BNazanin" w:hAnsi="BNazanin" w:cs="B Lotus" w:hint="cs"/>
          <w:color w:val="000000" w:themeColor="text1"/>
          <w:sz w:val="28"/>
          <w:szCs w:val="28"/>
          <w:rtl/>
        </w:rPr>
        <w:t xml:space="preserve">. </w:t>
      </w:r>
      <w:r w:rsidRPr="00E35591">
        <w:rPr>
          <w:rFonts w:ascii="BNazanin" w:hAnsi="BNazanin" w:cs="B Lotus"/>
          <w:color w:val="000000" w:themeColor="text1"/>
          <w:sz w:val="28"/>
          <w:szCs w:val="28"/>
          <w:rtl/>
        </w:rPr>
        <w:t>دیگري به ري میرفت و از آن جا راههائی از کوه هاي گیلان و البرز</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گذشته</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به بحر خزر می پیوست یا از راه خراسان و دره کابل به هندوستان اتصال می</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یافت راهی هم از ترکستان و حوزه تاریخ</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ختم می شد</w:t>
      </w:r>
      <w:r w:rsidRPr="00E35591">
        <w:rPr>
          <w:rStyle w:val="FootnoteReference"/>
          <w:rFonts w:ascii="BNazanin" w:hAnsi="BNazanin" w:cs="B Lotus"/>
          <w:color w:val="000000" w:themeColor="text1"/>
          <w:sz w:val="28"/>
          <w:szCs w:val="28"/>
          <w:rtl/>
        </w:rPr>
        <w:footnoteReference w:id="80"/>
      </w:r>
      <w:r w:rsidRPr="00E35591">
        <w:rPr>
          <w:rFonts w:ascii="BNazanin" w:hAnsi="BNazanin" w:cs="B Lotus" w:hint="cs"/>
          <w:color w:val="000000" w:themeColor="text1"/>
          <w:sz w:val="28"/>
          <w:szCs w:val="28"/>
          <w:rtl/>
        </w:rPr>
        <w:t xml:space="preserve">. این </w:t>
      </w:r>
      <w:r w:rsidRPr="00E35591">
        <w:rPr>
          <w:rFonts w:ascii="BNazanin" w:hAnsi="BNazanin" w:cs="B Lotus"/>
          <w:color w:val="000000" w:themeColor="text1"/>
          <w:sz w:val="28"/>
          <w:szCs w:val="28"/>
          <w:rtl/>
        </w:rPr>
        <w:t>نشان از حائز اهمیت بودن منطقه ایران براي عبور تمام کاروانها و مال تجاره هاي</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کشورهاي</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شرقی با منطقه آسیاي وسطی و هم چنین کشورهاي غربی با این منطقه بود</w:t>
      </w:r>
      <w:r w:rsidRPr="00E35591">
        <w:rPr>
          <w:rStyle w:val="FootnoteReference"/>
          <w:rFonts w:ascii="BNazanin" w:hAnsi="BNazanin" w:cs="B Lotus"/>
          <w:color w:val="000000" w:themeColor="text1"/>
          <w:sz w:val="28"/>
          <w:szCs w:val="28"/>
          <w:rtl/>
        </w:rPr>
        <w:footnoteReference w:id="81"/>
      </w:r>
      <w:r w:rsidRPr="00E35591">
        <w:rPr>
          <w:rFonts w:ascii="BNazanin" w:hAnsi="BNazanin" w:cs="B Lotus" w:hint="cs"/>
          <w:color w:val="000000" w:themeColor="text1"/>
          <w:sz w:val="28"/>
          <w:szCs w:val="28"/>
          <w:rtl/>
        </w:rPr>
        <w:t xml:space="preserve">. </w:t>
      </w:r>
      <w:r w:rsidRPr="00E35591">
        <w:rPr>
          <w:rFonts w:ascii="BNazanin" w:hAnsi="BNazanin" w:cs="B Lotus"/>
          <w:color w:val="000000" w:themeColor="text1"/>
          <w:sz w:val="28"/>
          <w:szCs w:val="28"/>
          <w:rtl/>
        </w:rPr>
        <w:t>با کشف برخی سکه هاي ساسانی در امتداد جاده ابریشم</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در شمال شرقی چین در</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مناطق چون اولوغ آرت،</w:t>
      </w:r>
      <w:r w:rsidRPr="00E35591">
        <w:rPr>
          <w:rFonts w:ascii="BNazanin" w:hAnsi="BNazanin" w:cs="B Lotus" w:hint="cs"/>
          <w:color w:val="000000" w:themeColor="text1"/>
          <w:sz w:val="28"/>
          <w:szCs w:val="28"/>
          <w:rtl/>
        </w:rPr>
        <w:t xml:space="preserve"> </w:t>
      </w:r>
      <w:r w:rsidRPr="00E35591">
        <w:rPr>
          <w:rFonts w:ascii="BNazanin" w:hAnsi="BNazanin" w:cs="B Lotus"/>
          <w:color w:val="000000" w:themeColor="text1"/>
          <w:sz w:val="28"/>
          <w:szCs w:val="28"/>
          <w:rtl/>
        </w:rPr>
        <w:t>سرباشی</w:t>
      </w:r>
      <w:r w:rsidRPr="00E35591">
        <w:rPr>
          <w:rFonts w:ascii="TimesNewRomanPSMT" w:hAnsi="TimesNewRomanPSMT" w:cs="B Lotus" w:hint="cs"/>
          <w:color w:val="000000" w:themeColor="text1"/>
          <w:sz w:val="28"/>
          <w:szCs w:val="28"/>
          <w:rtl/>
        </w:rPr>
        <w:t xml:space="preserve">، </w:t>
      </w:r>
      <w:r w:rsidRPr="00E35591">
        <w:rPr>
          <w:rFonts w:ascii="BNazanin" w:hAnsi="BNazanin" w:cs="B Lotus"/>
          <w:color w:val="000000" w:themeColor="text1"/>
          <w:sz w:val="28"/>
          <w:szCs w:val="28"/>
          <w:rtl/>
        </w:rPr>
        <w:t>بولداچین</w:t>
      </w:r>
      <w:r w:rsidRPr="00E35591">
        <w:rPr>
          <w:rFonts w:ascii="BNazanin" w:hAnsi="BNazanin" w:cs="B Lotus" w:hint="cs"/>
          <w:color w:val="000000" w:themeColor="text1"/>
          <w:sz w:val="28"/>
          <w:szCs w:val="28"/>
          <w:rtl/>
        </w:rPr>
        <w:t>،</w:t>
      </w:r>
      <w:r w:rsidRPr="00E35591">
        <w:rPr>
          <w:rFonts w:ascii="TimesNewRomanPSMT" w:hAnsi="TimesNewRomanPSMT" w:cs="B Lotus"/>
          <w:color w:val="000000" w:themeColor="text1"/>
          <w:sz w:val="28"/>
          <w:szCs w:val="28"/>
        </w:rPr>
        <w:t xml:space="preserve"> </w:t>
      </w:r>
      <w:r w:rsidRPr="00E35591">
        <w:rPr>
          <w:rFonts w:ascii="BNazanin" w:hAnsi="BNazanin" w:cs="B Lotus"/>
          <w:color w:val="000000" w:themeColor="text1"/>
          <w:sz w:val="28"/>
          <w:szCs w:val="28"/>
          <w:rtl/>
        </w:rPr>
        <w:t>آستانه</w:t>
      </w:r>
      <w:r w:rsidRPr="00E35591">
        <w:rPr>
          <w:rFonts w:ascii="BNazanin" w:hAnsi="BNazanin" w:cs="B Lotus" w:hint="cs"/>
          <w:color w:val="000000" w:themeColor="text1"/>
          <w:sz w:val="28"/>
          <w:szCs w:val="28"/>
          <w:rtl/>
        </w:rPr>
        <w:t xml:space="preserve">، </w:t>
      </w:r>
      <w:r w:rsidRPr="00E35591">
        <w:rPr>
          <w:rFonts w:ascii="BNazanin" w:hAnsi="BNazanin" w:cs="B Lotus"/>
          <w:color w:val="000000" w:themeColor="text1"/>
          <w:sz w:val="28"/>
          <w:szCs w:val="28"/>
          <w:rtl/>
        </w:rPr>
        <w:t>وجو</w:t>
      </w:r>
      <w:r w:rsidRPr="00E35591">
        <w:rPr>
          <w:rFonts w:ascii="BNazanin" w:hAnsi="BNazanin" w:cs="B Lotus" w:hint="cs"/>
          <w:color w:val="000000" w:themeColor="text1"/>
          <w:sz w:val="28"/>
          <w:szCs w:val="28"/>
          <w:rtl/>
        </w:rPr>
        <w:t xml:space="preserve"> و </w:t>
      </w:r>
      <w:r w:rsidRPr="00E35591">
        <w:rPr>
          <w:rFonts w:ascii="BNazanin" w:hAnsi="BNazanin" w:cs="B Lotus"/>
          <w:color w:val="000000" w:themeColor="text1"/>
          <w:sz w:val="28"/>
          <w:szCs w:val="28"/>
          <w:rtl/>
        </w:rPr>
        <w:t>یارخوت</w:t>
      </w:r>
      <w:r w:rsidRPr="00E35591">
        <w:rPr>
          <w:rFonts w:ascii="BNazanin" w:hAnsi="BNazanin" w:cs="B Lotus" w:hint="cs"/>
          <w:color w:val="000000" w:themeColor="text1"/>
          <w:sz w:val="28"/>
          <w:szCs w:val="28"/>
          <w:rtl/>
        </w:rPr>
        <w:t xml:space="preserve"> </w:t>
      </w:r>
      <w:r w:rsidRPr="00E35591">
        <w:rPr>
          <w:rFonts w:ascii="BNazanin" w:hAnsi="BNazanin" w:cs="B Lotus"/>
          <w:color w:val="000000" w:themeColor="text1"/>
          <w:sz w:val="28"/>
          <w:szCs w:val="28"/>
          <w:rtl/>
        </w:rPr>
        <w:t>به دست آمده اند. این</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اکتشافات نشانه رونق بسیار تجارت کالا به پول ساسانیان با شرق آسیا است</w:t>
      </w:r>
      <w:r w:rsidRPr="00E35591">
        <w:rPr>
          <w:rFonts w:ascii="BNazanin" w:hAnsi="BNazanin" w:cs="B Lotus" w:hint="cs"/>
          <w:color w:val="000000" w:themeColor="text1"/>
          <w:sz w:val="28"/>
          <w:szCs w:val="28"/>
          <w:rtl/>
        </w:rPr>
        <w:t xml:space="preserve">. </w:t>
      </w:r>
      <w:r w:rsidRPr="00E35591">
        <w:rPr>
          <w:rFonts w:ascii="BNazanin" w:hAnsi="BNazanin" w:cs="B Lotus"/>
          <w:color w:val="000000" w:themeColor="text1"/>
          <w:sz w:val="28"/>
          <w:szCs w:val="28"/>
          <w:rtl/>
        </w:rPr>
        <w:t>اکتشافات نشانه رونق بسیار تجارت کالا به پول ساسانیان با شرق آسیا است</w:t>
      </w:r>
      <w:r w:rsidRPr="00E35591">
        <w:rPr>
          <w:rStyle w:val="FootnoteReference"/>
          <w:rFonts w:ascii="BNazanin" w:hAnsi="BNazanin" w:cs="B Lotus"/>
          <w:color w:val="000000" w:themeColor="text1"/>
          <w:sz w:val="28"/>
          <w:szCs w:val="28"/>
          <w:rtl/>
        </w:rPr>
        <w:footnoteReference w:id="82"/>
      </w:r>
      <w:r w:rsidRPr="00E35591">
        <w:rPr>
          <w:rFonts w:ascii="BNazanin" w:hAnsi="BNazanin" w:cs="B Lotus" w:hint="cs"/>
          <w:color w:val="000000" w:themeColor="text1"/>
          <w:sz w:val="28"/>
          <w:szCs w:val="28"/>
          <w:rtl/>
        </w:rPr>
        <w:t>.</w:t>
      </w:r>
    </w:p>
    <w:p w:rsidR="0024056C" w:rsidRPr="00E35591" w:rsidRDefault="0024056C" w:rsidP="0024056C">
      <w:pPr>
        <w:bidi/>
        <w:spacing w:after="0" w:line="276" w:lineRule="auto"/>
        <w:jc w:val="lowKashida"/>
        <w:rPr>
          <w:rFonts w:ascii="BNazanin" w:hAnsi="BNazanin" w:cs="B Lotus"/>
          <w:color w:val="000000" w:themeColor="text1"/>
          <w:sz w:val="28"/>
          <w:szCs w:val="28"/>
        </w:rPr>
      </w:pPr>
      <w:r w:rsidRPr="00E35591">
        <w:rPr>
          <w:rFonts w:ascii="BNazanin" w:hAnsi="BNazanin" w:cs="B Lotus"/>
          <w:color w:val="000000" w:themeColor="text1"/>
          <w:sz w:val="28"/>
          <w:szCs w:val="28"/>
          <w:rtl/>
        </w:rPr>
        <w:t>درآمدهاي حاصل از عوارض گمرکی و تجارت ترانزیت کاروانی امپراتوري بیزانس با</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هندوستان و چین که از طریق ایران صورت</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می گرفت یکی از عواید دیگر خزانه پادشاه</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بود</w:t>
      </w:r>
      <w:r w:rsidRPr="00E35591">
        <w:rPr>
          <w:rFonts w:ascii="BNazanin" w:hAnsi="BNazanin" w:cs="B Lotus" w:hint="cs"/>
          <w:color w:val="000000" w:themeColor="text1"/>
          <w:sz w:val="28"/>
          <w:szCs w:val="28"/>
          <w:rtl/>
        </w:rPr>
        <w:t xml:space="preserve"> ب</w:t>
      </w:r>
      <w:r w:rsidRPr="00E35591">
        <w:rPr>
          <w:rFonts w:ascii="BNazanin" w:hAnsi="BNazanin" w:cs="B Lotus"/>
          <w:color w:val="000000" w:themeColor="text1"/>
          <w:sz w:val="28"/>
          <w:szCs w:val="28"/>
          <w:rtl/>
        </w:rPr>
        <w:t>اعث تحریک خسرو اول شد. در</w:t>
      </w:r>
      <w:r w:rsidRPr="00E35591">
        <w:rPr>
          <w:rFonts w:ascii="BNazanin" w:hAnsi="BNazanin" w:cs="B Lotus" w:hint="cs"/>
          <w:color w:val="000000" w:themeColor="text1"/>
          <w:sz w:val="28"/>
          <w:szCs w:val="28"/>
          <w:rtl/>
        </w:rPr>
        <w:t xml:space="preserve"> </w:t>
      </w:r>
      <w:r w:rsidRPr="00E35591">
        <w:rPr>
          <w:rFonts w:ascii="BNazanin" w:hAnsi="BNazanin" w:cs="B Lotus"/>
          <w:color w:val="000000" w:themeColor="text1"/>
          <w:sz w:val="28"/>
          <w:szCs w:val="28"/>
          <w:rtl/>
        </w:rPr>
        <w:t>آن زمان</w:t>
      </w:r>
      <w:r w:rsidRPr="00E35591">
        <w:rPr>
          <w:rFonts w:ascii="BNazanin" w:hAnsi="BNazanin" w:cs="B Lotus" w:hint="cs"/>
          <w:color w:val="000000" w:themeColor="text1"/>
          <w:sz w:val="28"/>
          <w:szCs w:val="28"/>
          <w:rtl/>
        </w:rPr>
        <w:t xml:space="preserve"> </w:t>
      </w:r>
      <w:r w:rsidRPr="00E35591">
        <w:rPr>
          <w:rFonts w:ascii="BNazanin" w:hAnsi="BNazanin" w:cs="B Lotus"/>
          <w:color w:val="000000" w:themeColor="text1"/>
          <w:sz w:val="28"/>
          <w:szCs w:val="28"/>
          <w:rtl/>
        </w:rPr>
        <w:t>خسرو</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هیجده</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سال تمام را صرف تجدید سازمان کشور و ارتش و تهیه مقدمات جهت تجدید و</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 xml:space="preserve">موقعیت </w:t>
      </w:r>
      <w:r w:rsidRPr="00E35591">
        <w:rPr>
          <w:rFonts w:ascii="BNazanin" w:hAnsi="BNazanin" w:cs="B Lotus"/>
          <w:color w:val="000000" w:themeColor="text1"/>
          <w:sz w:val="28"/>
          <w:szCs w:val="28"/>
          <w:rtl/>
        </w:rPr>
        <w:lastRenderedPageBreak/>
        <w:t>پیشین نظامی و سیاسی ایران کرد</w:t>
      </w:r>
      <w:r w:rsidRPr="00E35591">
        <w:rPr>
          <w:rStyle w:val="FootnoteReference"/>
          <w:rFonts w:ascii="BNazanin" w:hAnsi="BNazanin" w:cs="B Lotus"/>
          <w:color w:val="000000" w:themeColor="text1"/>
          <w:sz w:val="28"/>
          <w:szCs w:val="28"/>
          <w:rtl/>
        </w:rPr>
        <w:footnoteReference w:id="83"/>
      </w:r>
      <w:r w:rsidRPr="00E35591">
        <w:rPr>
          <w:rFonts w:ascii="BNazanin" w:hAnsi="BNazanin" w:cs="B Lotus"/>
          <w:color w:val="000000" w:themeColor="text1"/>
          <w:sz w:val="28"/>
          <w:szCs w:val="28"/>
          <w:rtl/>
        </w:rPr>
        <w:t>. زان پس پیمان خود با بیزانس را لغو کرد و</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در سال.540م بیشتر به منظور غارت به سوریه حمله برد</w:t>
      </w:r>
      <w:r w:rsidRPr="00E35591">
        <w:rPr>
          <w:rFonts w:ascii="BNazanin" w:hAnsi="BNazanin" w:cs="B Lotus" w:hint="cs"/>
          <w:color w:val="000000" w:themeColor="text1"/>
          <w:sz w:val="28"/>
          <w:szCs w:val="28"/>
          <w:rtl/>
        </w:rPr>
        <w:t xml:space="preserve"> </w:t>
      </w:r>
      <w:r w:rsidRPr="00E35591">
        <w:rPr>
          <w:rFonts w:ascii="BNazanin" w:hAnsi="BNazanin" w:cs="B Lotus"/>
          <w:color w:val="000000" w:themeColor="text1"/>
          <w:sz w:val="28"/>
          <w:szCs w:val="28"/>
          <w:rtl/>
        </w:rPr>
        <w:t>تا</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بهزیر سلطه بردن این منطقه بتواند قلمرو خود را به سوي دریایی سیاه توسعه دهد و از</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آن طریق امپراتوري بیزانس را از راه دریا</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تهدید کند و از منافع تجاري آن منطقه</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برخوردار شود</w:t>
      </w:r>
      <w:r w:rsidRPr="00E35591">
        <w:rPr>
          <w:rStyle w:val="FootnoteReference"/>
          <w:rFonts w:ascii="BNazanin" w:hAnsi="BNazanin" w:cs="B Lotus"/>
          <w:color w:val="000000" w:themeColor="text1"/>
          <w:sz w:val="28"/>
          <w:szCs w:val="28"/>
          <w:rtl/>
        </w:rPr>
        <w:footnoteReference w:id="84"/>
      </w:r>
      <w:r w:rsidRPr="00E35591">
        <w:rPr>
          <w:rFonts w:cs="B Lotus" w:hint="cs"/>
          <w:color w:val="000000" w:themeColor="text1"/>
          <w:sz w:val="28"/>
          <w:szCs w:val="28"/>
          <w:rtl/>
        </w:rPr>
        <w:t>.</w:t>
      </w:r>
    </w:p>
    <w:p w:rsidR="0024056C" w:rsidRPr="00E35591" w:rsidRDefault="0024056C" w:rsidP="0024056C">
      <w:pPr>
        <w:bidi/>
        <w:spacing w:after="0" w:line="276" w:lineRule="auto"/>
        <w:jc w:val="lowKashida"/>
        <w:rPr>
          <w:rFonts w:ascii="BNazanin" w:hAnsi="BNazanin" w:cs="B Lotus"/>
          <w:color w:val="000000" w:themeColor="text1"/>
          <w:sz w:val="28"/>
          <w:szCs w:val="28"/>
        </w:rPr>
      </w:pPr>
      <w:r w:rsidRPr="00E35591">
        <w:rPr>
          <w:rFonts w:ascii="BNazanin" w:hAnsi="BNazanin" w:cs="B Lotus"/>
          <w:color w:val="000000" w:themeColor="text1"/>
          <w:sz w:val="28"/>
          <w:szCs w:val="28"/>
          <w:rtl/>
        </w:rPr>
        <w:t>منطقه لازیکا</w:t>
      </w:r>
      <w:r w:rsidRPr="00E35591">
        <w:rPr>
          <w:rFonts w:ascii="BNazanin" w:hAnsi="BNazanin" w:cs="B Lotus" w:hint="cs"/>
          <w:color w:val="000000" w:themeColor="text1"/>
          <w:sz w:val="28"/>
          <w:szCs w:val="28"/>
          <w:rtl/>
        </w:rPr>
        <w:t xml:space="preserve"> </w:t>
      </w:r>
      <w:r w:rsidRPr="00E35591">
        <w:rPr>
          <w:rFonts w:ascii="BNazanin" w:hAnsi="BNazanin" w:cs="B Lotus"/>
          <w:color w:val="000000" w:themeColor="text1"/>
          <w:sz w:val="28"/>
          <w:szCs w:val="28"/>
          <w:rtl/>
        </w:rPr>
        <w:t>قسمت غربی گرجستان امروزي در</w:t>
      </w:r>
      <w:r w:rsidRPr="00E35591">
        <w:rPr>
          <w:rFonts w:ascii="BNazanin" w:hAnsi="BNazanin" w:cs="B Lotus" w:hint="cs"/>
          <w:color w:val="000000" w:themeColor="text1"/>
          <w:sz w:val="28"/>
          <w:szCs w:val="28"/>
          <w:rtl/>
        </w:rPr>
        <w:t xml:space="preserve"> </w:t>
      </w:r>
      <w:r w:rsidRPr="00E35591">
        <w:rPr>
          <w:rFonts w:ascii="BNazanin" w:hAnsi="BNazanin" w:cs="B Lotus"/>
          <w:color w:val="000000" w:themeColor="text1"/>
          <w:sz w:val="28"/>
          <w:szCs w:val="28"/>
          <w:rtl/>
        </w:rPr>
        <w:t>کنار دریاي سیاه به لازیکا معروف بود</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به خاطر همجواري با دریاي سیاه و تسلط براین ناحیه براي ایران و بیزانس داراي</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اهمیت بود. امپراتوري بیزانس در شهر پتر</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کنار</w:t>
      </w:r>
      <w:r w:rsidRPr="00E35591">
        <w:rPr>
          <w:rFonts w:ascii="BNazanin" w:hAnsi="BNazanin" w:cs="B Lotus" w:hint="cs"/>
          <w:color w:val="000000" w:themeColor="text1"/>
          <w:sz w:val="28"/>
          <w:szCs w:val="28"/>
          <w:rtl/>
        </w:rPr>
        <w:t xml:space="preserve"> </w:t>
      </w:r>
      <w:r w:rsidRPr="00E35591">
        <w:rPr>
          <w:rFonts w:ascii="BNazanin" w:hAnsi="BNazanin" w:cs="B Lotus"/>
          <w:color w:val="000000" w:themeColor="text1"/>
          <w:sz w:val="28"/>
          <w:szCs w:val="28"/>
          <w:rtl/>
        </w:rPr>
        <w:t>دریاي سیاه حاکمی معین کرده بود</w:t>
      </w:r>
      <w:r w:rsidRPr="00E35591">
        <w:rPr>
          <w:rFonts w:ascii="BNazanin" w:hAnsi="BNazanin" w:cs="B Lotus" w:hint="cs"/>
          <w:color w:val="000000" w:themeColor="text1"/>
          <w:sz w:val="28"/>
          <w:szCs w:val="28"/>
          <w:rtl/>
        </w:rPr>
        <w:t xml:space="preserve"> </w:t>
      </w:r>
      <w:r w:rsidRPr="00E35591">
        <w:rPr>
          <w:rFonts w:ascii="BNazanin" w:hAnsi="BNazanin" w:cs="B Lotus"/>
          <w:color w:val="000000" w:themeColor="text1"/>
          <w:sz w:val="28"/>
          <w:szCs w:val="28"/>
          <w:rtl/>
        </w:rPr>
        <w:t>در</w:t>
      </w:r>
      <w:r w:rsidRPr="00E35591">
        <w:rPr>
          <w:rFonts w:ascii="BNazanin" w:hAnsi="BNazanin" w:cs="B Lotus" w:hint="cs"/>
          <w:color w:val="000000" w:themeColor="text1"/>
          <w:sz w:val="28"/>
          <w:szCs w:val="28"/>
          <w:rtl/>
        </w:rPr>
        <w:t xml:space="preserve"> </w:t>
      </w:r>
      <w:r w:rsidRPr="00E35591">
        <w:rPr>
          <w:rFonts w:ascii="BNazanin" w:hAnsi="BNazanin" w:cs="B Lotus"/>
          <w:color w:val="000000" w:themeColor="text1"/>
          <w:sz w:val="28"/>
          <w:szCs w:val="28"/>
          <w:rtl/>
        </w:rPr>
        <w:t>این زمان حاکم آن جا تجارت را تحت انحصار درآورده بود</w:t>
      </w:r>
      <w:r w:rsidRPr="00E35591">
        <w:rPr>
          <w:rFonts w:ascii="BNazanin" w:hAnsi="BNazanin" w:cs="B Lotus" w:hint="cs"/>
          <w:color w:val="000000" w:themeColor="text1"/>
          <w:sz w:val="28"/>
          <w:szCs w:val="28"/>
          <w:rtl/>
        </w:rPr>
        <w:t xml:space="preserve"> </w:t>
      </w:r>
      <w:r w:rsidRPr="00E35591">
        <w:rPr>
          <w:rFonts w:ascii="BNazanin" w:hAnsi="BNazanin" w:cs="B Lotus"/>
          <w:color w:val="000000" w:themeColor="text1"/>
          <w:sz w:val="28"/>
          <w:szCs w:val="28"/>
          <w:rtl/>
        </w:rPr>
        <w:t>پیرنیا، که</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باعث برانگیختن خشم ایرانی ها شده بود و براي تسلط برآن وارد عمل شدند</w:t>
      </w:r>
      <w:r w:rsidRPr="00E35591">
        <w:rPr>
          <w:rStyle w:val="FootnoteReference"/>
          <w:rFonts w:ascii="BNazanin" w:hAnsi="BNazanin" w:cs="B Lotus"/>
          <w:color w:val="000000" w:themeColor="text1"/>
          <w:sz w:val="28"/>
          <w:szCs w:val="28"/>
          <w:rtl/>
        </w:rPr>
        <w:footnoteReference w:id="85"/>
      </w:r>
      <w:r w:rsidRPr="00E35591">
        <w:rPr>
          <w:rFonts w:ascii="BNazanin" w:hAnsi="BNazanin" w:cs="B Lotus" w:hint="cs"/>
          <w:color w:val="000000" w:themeColor="text1"/>
          <w:sz w:val="28"/>
          <w:szCs w:val="28"/>
          <w:rtl/>
        </w:rPr>
        <w:t>.</w:t>
      </w:r>
    </w:p>
    <w:p w:rsidR="0024056C" w:rsidRPr="00E35591" w:rsidRDefault="0024056C" w:rsidP="0024056C">
      <w:pPr>
        <w:bidi/>
        <w:spacing w:after="0" w:line="276" w:lineRule="auto"/>
        <w:jc w:val="lowKashida"/>
        <w:rPr>
          <w:rFonts w:ascii="BNazanin" w:hAnsi="BNazanin" w:cs="B Lotus"/>
          <w:color w:val="000000" w:themeColor="text1"/>
          <w:sz w:val="28"/>
          <w:szCs w:val="28"/>
        </w:rPr>
      </w:pPr>
      <w:r w:rsidRPr="00E35591">
        <w:rPr>
          <w:rFonts w:ascii="BNazanin" w:hAnsi="BNazanin" w:cs="B Lotus"/>
          <w:color w:val="000000" w:themeColor="text1"/>
          <w:sz w:val="28"/>
          <w:szCs w:val="28"/>
          <w:rtl/>
        </w:rPr>
        <w:t>خسرو براي بدست آوردن این ناحیه،</w:t>
      </w:r>
      <w:r w:rsidRPr="00E35591">
        <w:rPr>
          <w:rFonts w:ascii="BNazanin" w:hAnsi="BNazanin" w:cs="B Lotus" w:hint="cs"/>
          <w:color w:val="000000" w:themeColor="text1"/>
          <w:sz w:val="28"/>
          <w:szCs w:val="28"/>
          <w:rtl/>
        </w:rPr>
        <w:t xml:space="preserve"> </w:t>
      </w:r>
      <w:r w:rsidRPr="00E35591">
        <w:rPr>
          <w:rFonts w:ascii="BNazanin" w:hAnsi="BNazanin" w:cs="B Lotus"/>
          <w:color w:val="000000" w:themeColor="text1"/>
          <w:sz w:val="28"/>
          <w:szCs w:val="28"/>
          <w:rtl/>
        </w:rPr>
        <w:t>جنگ لازیکا را مقدمه اي پنداشت بر نقشه هاي</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دور و دراز تسلط بر جاده ابریشم و راه دریایی</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هندوستان که بعدها با دخالت ترکان و</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دریین بدست آمد. خسرو با زیر سلطه درآوردن لازیکا براي مدت اندکی که موقعیت</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نظامی</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ساسانی با بیزانس را کاهش داد، اما شورش لازیکا سلطه ایرانیان را دچار مخاطره</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کرد که باعث شد بر اساس شرایطی خسرو ناحیه لازیکا را تخلیه کند</w:t>
      </w:r>
      <w:r w:rsidRPr="00E35591">
        <w:rPr>
          <w:rStyle w:val="FootnoteReference"/>
          <w:rFonts w:ascii="BNazanin" w:hAnsi="BNazanin" w:cs="B Lotus"/>
          <w:color w:val="000000" w:themeColor="text1"/>
          <w:sz w:val="28"/>
          <w:szCs w:val="28"/>
          <w:rtl/>
        </w:rPr>
        <w:footnoteReference w:id="86"/>
      </w:r>
      <w:r w:rsidRPr="00E35591">
        <w:rPr>
          <w:rFonts w:ascii="BNazanin" w:hAnsi="BNazanin" w:cs="B Lotus" w:hint="cs"/>
          <w:color w:val="000000" w:themeColor="text1"/>
          <w:sz w:val="28"/>
          <w:szCs w:val="28"/>
          <w:rtl/>
        </w:rPr>
        <w:t>.</w:t>
      </w:r>
    </w:p>
    <w:p w:rsidR="0024056C" w:rsidRPr="00E35591" w:rsidRDefault="0024056C" w:rsidP="0024056C">
      <w:pPr>
        <w:bidi/>
        <w:spacing w:after="0" w:line="276" w:lineRule="auto"/>
        <w:jc w:val="lowKashida"/>
        <w:rPr>
          <w:rFonts w:ascii="BNazanin" w:hAnsi="BNazanin" w:cs="B Lotus"/>
          <w:color w:val="000000" w:themeColor="text1"/>
          <w:sz w:val="28"/>
          <w:szCs w:val="28"/>
        </w:rPr>
      </w:pPr>
      <w:r w:rsidRPr="00E35591">
        <w:rPr>
          <w:rFonts w:ascii="BNazanin" w:hAnsi="BNazanin" w:cs="B Lotus"/>
          <w:color w:val="000000" w:themeColor="text1"/>
          <w:sz w:val="28"/>
          <w:szCs w:val="28"/>
          <w:rtl/>
        </w:rPr>
        <w:t>خسرو اول براي دست یابی به مراکز تجاري مسیر جاده ابریشم از دست هیاطله مصمم</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تر شد و با کمک ترکها که در</w:t>
      </w:r>
      <w:r w:rsidRPr="00E35591">
        <w:rPr>
          <w:rFonts w:ascii="BNazanin" w:hAnsi="BNazanin" w:cs="B Lotus" w:hint="cs"/>
          <w:color w:val="000000" w:themeColor="text1"/>
          <w:sz w:val="28"/>
          <w:szCs w:val="28"/>
          <w:rtl/>
        </w:rPr>
        <w:t xml:space="preserve"> </w:t>
      </w:r>
      <w:r w:rsidRPr="00E35591">
        <w:rPr>
          <w:rFonts w:ascii="BNazanin" w:hAnsi="BNazanin" w:cs="B Lotus"/>
          <w:color w:val="000000" w:themeColor="text1"/>
          <w:sz w:val="28"/>
          <w:szCs w:val="28"/>
          <w:rtl/>
        </w:rPr>
        <w:t>آن سوي</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قلمرو و هیاطله مستقر بودند با وجود اینکه</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خسرو اول پیش از این خاندان خاقان ترك زن گرفته بود</w:t>
      </w:r>
      <w:r w:rsidRPr="00E35591">
        <w:rPr>
          <w:rFonts w:ascii="BNazanin" w:hAnsi="BNazanin" w:cs="B Lotus" w:hint="cs"/>
          <w:color w:val="000000" w:themeColor="text1"/>
          <w:sz w:val="28"/>
          <w:szCs w:val="28"/>
          <w:rtl/>
        </w:rPr>
        <w:t xml:space="preserve">. </w:t>
      </w:r>
      <w:r w:rsidRPr="00E35591">
        <w:rPr>
          <w:rFonts w:ascii="BNazanin" w:hAnsi="BNazanin" w:cs="B Lotus"/>
          <w:color w:val="000000" w:themeColor="text1"/>
          <w:sz w:val="28"/>
          <w:szCs w:val="28"/>
          <w:rtl/>
        </w:rPr>
        <w:t>باعث</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 xml:space="preserve">اتحاد و محکم ترین آنها شد و انوشیروان </w:t>
      </w:r>
      <w:r w:rsidRPr="00E35591">
        <w:rPr>
          <w:rFonts w:ascii="BNazanin" w:hAnsi="BNazanin" w:cs="B Lotus" w:hint="cs"/>
          <w:color w:val="000000" w:themeColor="text1"/>
          <w:sz w:val="28"/>
          <w:szCs w:val="28"/>
          <w:rtl/>
        </w:rPr>
        <w:t xml:space="preserve">یا </w:t>
      </w:r>
      <w:r w:rsidRPr="00E35591">
        <w:rPr>
          <w:rFonts w:ascii="BNazanin" w:hAnsi="BNazanin" w:cs="B Lotus"/>
          <w:color w:val="000000" w:themeColor="text1"/>
          <w:sz w:val="28"/>
          <w:szCs w:val="28"/>
          <w:rtl/>
        </w:rPr>
        <w:t>خسرو</w:t>
      </w:r>
      <w:r w:rsidRPr="00E35591">
        <w:rPr>
          <w:rFonts w:ascii="BNazanin" w:hAnsi="BNazanin" w:cs="B Lotus" w:hint="cs"/>
          <w:color w:val="000000" w:themeColor="text1"/>
          <w:sz w:val="28"/>
          <w:szCs w:val="28"/>
          <w:rtl/>
        </w:rPr>
        <w:t xml:space="preserve"> </w:t>
      </w:r>
      <w:r w:rsidRPr="00E35591">
        <w:rPr>
          <w:rFonts w:ascii="BNazanin" w:hAnsi="BNazanin" w:cs="B Lotus"/>
          <w:color w:val="000000" w:themeColor="text1"/>
          <w:sz w:val="28"/>
          <w:szCs w:val="28"/>
          <w:rtl/>
        </w:rPr>
        <w:t>اول ب</w:t>
      </w:r>
      <w:r w:rsidRPr="00E35591">
        <w:rPr>
          <w:rFonts w:ascii="BNazanin" w:hAnsi="BNazanin" w:cs="B Lotus" w:hint="cs"/>
          <w:color w:val="000000" w:themeColor="text1"/>
          <w:sz w:val="28"/>
          <w:szCs w:val="28"/>
          <w:rtl/>
        </w:rPr>
        <w:t xml:space="preserve">ه </w:t>
      </w:r>
      <w:r w:rsidRPr="00E35591">
        <w:rPr>
          <w:rFonts w:ascii="BNazanin" w:hAnsi="BNazanin" w:cs="B Lotus"/>
          <w:color w:val="000000" w:themeColor="text1"/>
          <w:sz w:val="28"/>
          <w:szCs w:val="28"/>
          <w:rtl/>
        </w:rPr>
        <w:t>ماوراي بلخ تاخت و تاختلان</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رفت و خشنواز پادشاه هیاطله</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را به انتقام جدش فیروز کشت و ملک او را بقلمرو</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خویش افزود</w:t>
      </w:r>
      <w:r w:rsidRPr="00E35591">
        <w:rPr>
          <w:rFonts w:ascii="BNazanin" w:hAnsi="BNazanin" w:cs="B Lotus" w:hint="cs"/>
          <w:color w:val="000000" w:themeColor="text1"/>
          <w:sz w:val="28"/>
          <w:szCs w:val="28"/>
          <w:rtl/>
        </w:rPr>
        <w:t xml:space="preserve"> </w:t>
      </w:r>
      <w:r w:rsidRPr="00E35591">
        <w:rPr>
          <w:rFonts w:ascii="BNazanin" w:hAnsi="BNazanin" w:cs="B Lotus"/>
          <w:color w:val="000000" w:themeColor="text1"/>
          <w:sz w:val="28"/>
          <w:szCs w:val="28"/>
          <w:rtl/>
        </w:rPr>
        <w:t>و به این طریق تجارت آن</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نواحی دست</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پیدا کرد</w:t>
      </w:r>
      <w:r w:rsidRPr="00E35591">
        <w:rPr>
          <w:rStyle w:val="FootnoteReference"/>
          <w:rFonts w:ascii="BNazanin" w:hAnsi="BNazanin" w:cs="B Lotus"/>
          <w:color w:val="000000" w:themeColor="text1"/>
          <w:sz w:val="28"/>
          <w:szCs w:val="28"/>
          <w:rtl/>
        </w:rPr>
        <w:footnoteReference w:id="87"/>
      </w:r>
      <w:r w:rsidRPr="00E35591">
        <w:rPr>
          <w:rFonts w:ascii="BNazanin" w:hAnsi="BNazanin" w:cs="B Lotus" w:hint="cs"/>
          <w:color w:val="000000" w:themeColor="text1"/>
          <w:sz w:val="28"/>
          <w:szCs w:val="28"/>
          <w:rtl/>
        </w:rPr>
        <w:t>.</w:t>
      </w:r>
    </w:p>
    <w:p w:rsidR="0024056C" w:rsidRPr="00E35591" w:rsidRDefault="0024056C" w:rsidP="0024056C">
      <w:pPr>
        <w:bidi/>
        <w:spacing w:after="0" w:line="276" w:lineRule="auto"/>
        <w:jc w:val="lowKashida"/>
        <w:rPr>
          <w:rFonts w:ascii="BNazanin" w:hAnsi="BNazanin" w:cs="B Lotus"/>
          <w:color w:val="000000" w:themeColor="text1"/>
          <w:sz w:val="28"/>
          <w:szCs w:val="28"/>
        </w:rPr>
      </w:pPr>
      <w:r w:rsidRPr="00E35591">
        <w:rPr>
          <w:rFonts w:ascii="BNazanin" w:hAnsi="BNazanin" w:cs="B Lotus"/>
          <w:color w:val="000000" w:themeColor="text1"/>
          <w:sz w:val="28"/>
          <w:szCs w:val="28"/>
          <w:rtl/>
        </w:rPr>
        <w:t>ترکها با تسلط به راهها و مراکز تجاري جاده ابریشم و بدست آوردن غنایم و قدرت</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اقتصادي به یکی از رقباي تجاري شاهنشاهی</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ساسانی تبدیل شده بودند. سغد جزو</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قلمرو خاقان ترك شده بود و ارتباط آنها با چین آسان تر و نزدیکتر شده و تمام تجارتبین غرب و شرق به دست سغدیان افتاد</w:t>
      </w:r>
      <w:r w:rsidRPr="00E35591">
        <w:rPr>
          <w:rFonts w:ascii="BNazanin" w:hAnsi="BNazanin" w:cs="B Lotus" w:hint="cs"/>
          <w:color w:val="000000" w:themeColor="text1"/>
          <w:sz w:val="28"/>
          <w:szCs w:val="28"/>
          <w:rtl/>
        </w:rPr>
        <w:t xml:space="preserve">. </w:t>
      </w:r>
      <w:r w:rsidRPr="00E35591">
        <w:rPr>
          <w:rFonts w:ascii="BNazanin" w:hAnsi="BNazanin" w:cs="B Lotus"/>
          <w:color w:val="000000" w:themeColor="text1"/>
          <w:sz w:val="28"/>
          <w:szCs w:val="28"/>
          <w:rtl/>
        </w:rPr>
        <w:t>تجار سغدي در</w:t>
      </w:r>
      <w:r w:rsidRPr="00E35591">
        <w:rPr>
          <w:rFonts w:ascii="BNazanin" w:hAnsi="BNazanin" w:cs="B Lotus" w:hint="cs"/>
          <w:color w:val="000000" w:themeColor="text1"/>
          <w:sz w:val="28"/>
          <w:szCs w:val="28"/>
          <w:rtl/>
        </w:rPr>
        <w:t xml:space="preserve"> </w:t>
      </w:r>
      <w:r w:rsidRPr="00E35591">
        <w:rPr>
          <w:rFonts w:ascii="BNazanin" w:hAnsi="BNazanin" w:cs="B Lotus"/>
          <w:color w:val="000000" w:themeColor="text1"/>
          <w:sz w:val="28"/>
          <w:szCs w:val="28"/>
          <w:rtl/>
        </w:rPr>
        <w:t>تجارت</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داراي تجربه و مهارت بالا بودند با انتقال آن</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به ترکها که در</w:t>
      </w:r>
      <w:r w:rsidRPr="00E35591">
        <w:rPr>
          <w:rFonts w:ascii="BNazanin" w:hAnsi="BNazanin" w:cs="B Lotus" w:hint="cs"/>
          <w:color w:val="000000" w:themeColor="text1"/>
          <w:sz w:val="28"/>
          <w:szCs w:val="28"/>
          <w:rtl/>
        </w:rPr>
        <w:t xml:space="preserve"> </w:t>
      </w:r>
      <w:r w:rsidRPr="00E35591">
        <w:rPr>
          <w:rFonts w:ascii="BNazanin" w:hAnsi="BNazanin" w:cs="B Lotus"/>
          <w:color w:val="000000" w:themeColor="text1"/>
          <w:sz w:val="28"/>
          <w:szCs w:val="28"/>
          <w:rtl/>
        </w:rPr>
        <w:t>امر تجارت بی تجربه بودند</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 xml:space="preserve">آنها را وارد عرصه تجارت بین المللی </w:t>
      </w:r>
      <w:r w:rsidRPr="00E35591">
        <w:rPr>
          <w:rFonts w:ascii="BNazanin" w:hAnsi="BNazanin" w:cs="B Lotus"/>
          <w:color w:val="000000" w:themeColor="text1"/>
          <w:sz w:val="28"/>
          <w:szCs w:val="28"/>
          <w:rtl/>
        </w:rPr>
        <w:lastRenderedPageBreak/>
        <w:t>جاده ابریشم کردند. خاقان ترك براي عقد</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قراردادي با خسرو اول سفیري به دربار او فرستاد تا از طریق آنها و اتحاد و با بیزانسها به</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مقابله با خسرو بپردازد. با تحریکهاي خاقان ترك</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موثر واقع شد و زمینه را براي درگیري</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میان بیزانس و ایران ایجاد کرد</w:t>
      </w:r>
      <w:r w:rsidRPr="00E35591">
        <w:rPr>
          <w:rStyle w:val="FootnoteReference"/>
          <w:rFonts w:ascii="BNazanin" w:hAnsi="BNazanin" w:cs="B Lotus"/>
          <w:color w:val="000000" w:themeColor="text1"/>
          <w:sz w:val="28"/>
          <w:szCs w:val="28"/>
          <w:rtl/>
        </w:rPr>
        <w:footnoteReference w:id="88"/>
      </w:r>
      <w:r w:rsidRPr="00E35591">
        <w:rPr>
          <w:rFonts w:ascii="BNazanin" w:hAnsi="BNazanin" w:cs="B Lotus" w:hint="cs"/>
          <w:color w:val="000000" w:themeColor="text1"/>
          <w:sz w:val="28"/>
          <w:szCs w:val="28"/>
          <w:rtl/>
        </w:rPr>
        <w:t>.</w:t>
      </w:r>
    </w:p>
    <w:p w:rsidR="0024056C" w:rsidRPr="00E35591" w:rsidRDefault="0024056C" w:rsidP="0024056C">
      <w:pPr>
        <w:bidi/>
        <w:spacing w:after="0" w:line="276" w:lineRule="auto"/>
        <w:jc w:val="lowKashida"/>
        <w:rPr>
          <w:rFonts w:ascii="BNazanin" w:hAnsi="BNazanin" w:cs="B Lotus"/>
          <w:color w:val="000000" w:themeColor="text1"/>
          <w:sz w:val="28"/>
          <w:szCs w:val="28"/>
        </w:rPr>
      </w:pPr>
      <w:r w:rsidRPr="00E35591">
        <w:rPr>
          <w:rFonts w:ascii="BNazanin" w:hAnsi="BNazanin" w:cs="B Lotus"/>
          <w:color w:val="000000" w:themeColor="text1"/>
          <w:sz w:val="28"/>
          <w:szCs w:val="28"/>
          <w:rtl/>
        </w:rPr>
        <w:t>خسرو اول از فرصت پیش آمده در یمن استفاده کرد و در آن زمان معدي کرب یکی از</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 xml:space="preserve">پسران ابرهه از دست برادر ناتنی خودش </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که به پادشاهی رسیده بود گریخت و خواهان</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کمک از سوي خسرو شد</w:t>
      </w:r>
      <w:r w:rsidRPr="00E35591">
        <w:rPr>
          <w:rStyle w:val="FootnoteReference"/>
          <w:rFonts w:ascii="BNazanin" w:hAnsi="BNazanin" w:cs="B Lotus"/>
          <w:color w:val="000000" w:themeColor="text1"/>
          <w:sz w:val="28"/>
          <w:szCs w:val="28"/>
          <w:rtl/>
        </w:rPr>
        <w:footnoteReference w:id="89"/>
      </w:r>
      <w:r w:rsidRPr="00E35591">
        <w:rPr>
          <w:rFonts w:ascii="BNazanin" w:hAnsi="BNazanin" w:cs="B Lotus" w:hint="cs"/>
          <w:color w:val="000000" w:themeColor="text1"/>
          <w:sz w:val="28"/>
          <w:szCs w:val="28"/>
          <w:rtl/>
        </w:rPr>
        <w:t xml:space="preserve">. </w:t>
      </w:r>
      <w:r w:rsidRPr="00E35591">
        <w:rPr>
          <w:rFonts w:ascii="BNazanin" w:hAnsi="BNazanin" w:cs="B Lotus"/>
          <w:color w:val="000000" w:themeColor="text1"/>
          <w:sz w:val="28"/>
          <w:szCs w:val="28"/>
          <w:rtl/>
        </w:rPr>
        <w:t>خسرو ناوگانی با سپاهی اندك به فرماندهی و هرز به</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جایگاهی درنزدیک عدن فرستاد و آنها به سوي پایتخت یعنی صنعا راندند و آنجا را</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تصرف کردند و حبشی ها</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را از آن جا بیرون کردند و خسرو از این</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طریق یک مرکز تجاري براي دست یابی به تجارت شرق پیدا کرد</w:t>
      </w:r>
      <w:r w:rsidRPr="00E35591">
        <w:rPr>
          <w:rStyle w:val="FootnoteReference"/>
          <w:rFonts w:ascii="BNazanin" w:hAnsi="BNazanin" w:cs="B Lotus"/>
          <w:color w:val="000000" w:themeColor="text1"/>
          <w:sz w:val="28"/>
          <w:szCs w:val="28"/>
          <w:rtl/>
        </w:rPr>
        <w:footnoteReference w:id="90"/>
      </w:r>
      <w:r w:rsidRPr="00E35591">
        <w:rPr>
          <w:rFonts w:ascii="BNazanin" w:hAnsi="BNazanin" w:cs="B Lotus" w:hint="cs"/>
          <w:color w:val="000000" w:themeColor="text1"/>
          <w:sz w:val="28"/>
          <w:szCs w:val="28"/>
          <w:rtl/>
        </w:rPr>
        <w:t>.</w:t>
      </w:r>
    </w:p>
    <w:p w:rsidR="0024056C" w:rsidRPr="00E35591" w:rsidRDefault="0024056C" w:rsidP="0024056C">
      <w:pPr>
        <w:bidi/>
        <w:spacing w:after="0" w:line="276" w:lineRule="auto"/>
        <w:jc w:val="lowKashida"/>
        <w:rPr>
          <w:rFonts w:ascii="BNazanin" w:hAnsi="BNazanin" w:cs="B Lotus"/>
          <w:color w:val="000000" w:themeColor="text1"/>
          <w:sz w:val="28"/>
          <w:szCs w:val="28"/>
        </w:rPr>
      </w:pPr>
      <w:r w:rsidRPr="00E35591">
        <w:rPr>
          <w:rFonts w:ascii="BNazanin" w:hAnsi="BNazanin" w:cs="B Lotus"/>
          <w:color w:val="000000" w:themeColor="text1"/>
          <w:sz w:val="28"/>
          <w:szCs w:val="28"/>
          <w:rtl/>
        </w:rPr>
        <w:t>درآن زمان با ایجاد پایگاههاي نظامی در مرزها با اعراب بدوي، از هجوم آنها جلوگیري</w:t>
      </w:r>
      <w:r w:rsidRPr="00E35591">
        <w:rPr>
          <w:rFonts w:ascii="BNazanin" w:hAnsi="BNazanin" w:cs="B Lotus" w:hint="cs"/>
          <w:color w:val="000000" w:themeColor="text1"/>
          <w:sz w:val="28"/>
          <w:szCs w:val="28"/>
          <w:rtl/>
        </w:rPr>
        <w:t xml:space="preserve"> </w:t>
      </w:r>
      <w:r w:rsidRPr="00E35591">
        <w:rPr>
          <w:rFonts w:ascii="BNazanin" w:hAnsi="BNazanin" w:cs="B Lotus"/>
          <w:color w:val="000000" w:themeColor="text1"/>
          <w:sz w:val="28"/>
          <w:szCs w:val="28"/>
          <w:rtl/>
        </w:rPr>
        <w:t>شده بود و</w:t>
      </w:r>
      <w:r w:rsidRPr="00E35591">
        <w:rPr>
          <w:rFonts w:ascii="BNazanin" w:hAnsi="BNazanin" w:cs="B Lotus" w:hint="cs"/>
          <w:color w:val="000000" w:themeColor="text1"/>
          <w:sz w:val="28"/>
          <w:szCs w:val="28"/>
          <w:rtl/>
        </w:rPr>
        <w:t xml:space="preserve"> </w:t>
      </w:r>
      <w:r w:rsidRPr="00E35591">
        <w:rPr>
          <w:rFonts w:ascii="BNazanin" w:hAnsi="BNazanin" w:cs="B Lotus"/>
          <w:color w:val="000000" w:themeColor="text1"/>
          <w:sz w:val="28"/>
          <w:szCs w:val="28"/>
          <w:rtl/>
        </w:rPr>
        <w:t>تکیه گاه نظامی ساسانیان در</w:t>
      </w:r>
      <w:r w:rsidRPr="00E35591">
        <w:rPr>
          <w:rFonts w:ascii="BNazanin" w:hAnsi="BNazanin" w:cs="B Lotus" w:hint="cs"/>
          <w:color w:val="000000" w:themeColor="text1"/>
          <w:sz w:val="28"/>
          <w:szCs w:val="28"/>
          <w:rtl/>
        </w:rPr>
        <w:t xml:space="preserve"> </w:t>
      </w:r>
      <w:r w:rsidRPr="00E35591">
        <w:rPr>
          <w:rFonts w:ascii="BNazanin" w:hAnsi="BNazanin" w:cs="B Lotus"/>
          <w:color w:val="000000" w:themeColor="text1"/>
          <w:sz w:val="28"/>
          <w:szCs w:val="28"/>
          <w:rtl/>
        </w:rPr>
        <w:t>جنگ با رومیان و حایل میان مرزهاي غربی</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امپراتوري ساسانی و اعراب محسوب شد. درضمن ملوك لخمی حافظ کاروان هاي</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تجاري ساسانیان بود که از صحراي عربستان عبور می کردند</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و تجارب آن نواحی را تحت پوشش خود</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قرار داده بود</w:t>
      </w:r>
      <w:r w:rsidRPr="00E35591">
        <w:rPr>
          <w:rFonts w:ascii="BNazanin" w:hAnsi="BNazanin" w:cs="B Lotus" w:hint="cs"/>
          <w:color w:val="000000" w:themeColor="text1"/>
          <w:sz w:val="28"/>
          <w:szCs w:val="28"/>
          <w:rtl/>
        </w:rPr>
        <w:t>.</w:t>
      </w:r>
    </w:p>
    <w:p w:rsidR="0024056C" w:rsidRPr="00E35591" w:rsidRDefault="0024056C" w:rsidP="0024056C">
      <w:pPr>
        <w:bidi/>
        <w:spacing w:after="0" w:line="276" w:lineRule="auto"/>
        <w:jc w:val="lowKashida"/>
        <w:rPr>
          <w:rFonts w:ascii="BNazanin" w:hAnsi="BNazanin" w:cs="B Lotus"/>
          <w:color w:val="000000" w:themeColor="text1"/>
          <w:sz w:val="28"/>
          <w:szCs w:val="28"/>
        </w:rPr>
      </w:pPr>
      <w:r w:rsidRPr="00E35591">
        <w:rPr>
          <w:rFonts w:ascii="BNazanin" w:hAnsi="BNazanin" w:cs="B Lotus"/>
          <w:color w:val="000000" w:themeColor="text1"/>
          <w:sz w:val="28"/>
          <w:szCs w:val="28"/>
          <w:rtl/>
        </w:rPr>
        <w:t>ساسانیان، منذر سوم را حاکم بخش بزرگی از عربستان شرقی نمودند،</w:t>
      </w:r>
      <w:r w:rsidRPr="00E35591">
        <w:rPr>
          <w:rFonts w:ascii="BNazanin" w:hAnsi="BNazanin" w:cs="B Lotus" w:hint="cs"/>
          <w:color w:val="000000" w:themeColor="text1"/>
          <w:sz w:val="28"/>
          <w:szCs w:val="28"/>
          <w:rtl/>
        </w:rPr>
        <w:t xml:space="preserve"> </w:t>
      </w:r>
      <w:r w:rsidRPr="00E35591">
        <w:rPr>
          <w:rFonts w:ascii="BNazanin" w:hAnsi="BNazanin" w:cs="B Lotus"/>
          <w:color w:val="000000" w:themeColor="text1"/>
          <w:sz w:val="28"/>
          <w:szCs w:val="28"/>
          <w:rtl/>
        </w:rPr>
        <w:t>که</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شامل بخش بحرین، عمان، یمامه، نجد و</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حجاز تا طائف را در بر می گرفت</w:t>
      </w:r>
      <w:r w:rsidRPr="00E35591">
        <w:rPr>
          <w:rStyle w:val="FootnoteReference"/>
          <w:rFonts w:ascii="BNazanin" w:hAnsi="BNazanin" w:cs="B Lotus"/>
          <w:color w:val="000000" w:themeColor="text1"/>
          <w:sz w:val="28"/>
          <w:szCs w:val="28"/>
          <w:rtl/>
        </w:rPr>
        <w:footnoteReference w:id="91"/>
      </w:r>
      <w:r w:rsidRPr="00E35591">
        <w:rPr>
          <w:rFonts w:ascii="BNazanin" w:hAnsi="BNazanin" w:cs="B Lotus"/>
          <w:color w:val="000000" w:themeColor="text1"/>
          <w:sz w:val="28"/>
          <w:szCs w:val="28"/>
          <w:rtl/>
        </w:rPr>
        <w:t>. از این جا</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نفوذ ساسانیان تا یثرب</w:t>
      </w:r>
      <w:r w:rsidRPr="00E35591">
        <w:rPr>
          <w:rFonts w:ascii="BNazanin" w:hAnsi="BNazanin" w:cs="B Lotus" w:hint="cs"/>
          <w:color w:val="000000" w:themeColor="text1"/>
          <w:sz w:val="28"/>
          <w:szCs w:val="28"/>
          <w:rtl/>
        </w:rPr>
        <w:t xml:space="preserve">- </w:t>
      </w:r>
      <w:r w:rsidRPr="00E35591">
        <w:rPr>
          <w:rFonts w:ascii="BNazanin" w:hAnsi="BNazanin" w:cs="B Lotus"/>
          <w:color w:val="000000" w:themeColor="text1"/>
          <w:sz w:val="28"/>
          <w:szCs w:val="28"/>
          <w:rtl/>
        </w:rPr>
        <w:t>مدینه</w:t>
      </w:r>
      <w:r w:rsidRPr="00E35591">
        <w:rPr>
          <w:rFonts w:ascii="BNazanin" w:hAnsi="BNazanin" w:cs="B Lotus" w:hint="cs"/>
          <w:color w:val="000000" w:themeColor="text1"/>
          <w:sz w:val="28"/>
          <w:szCs w:val="28"/>
          <w:rtl/>
        </w:rPr>
        <w:t>-</w:t>
      </w:r>
      <w:r w:rsidRPr="00E35591">
        <w:rPr>
          <w:rFonts w:ascii="BNazanin" w:hAnsi="BNazanin" w:cs="B Lotus"/>
          <w:color w:val="000000" w:themeColor="text1"/>
          <w:sz w:val="28"/>
          <w:szCs w:val="28"/>
          <w:rtl/>
        </w:rPr>
        <w:t xml:space="preserve"> نیز اعمال می شد؛ چرا که آنان دو طایفه یهود این</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ناحیه؛ یعنی بنی نضیر و بنی قریظه را حمایت می کردند تا منافع ساسانیان را در</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عربستان غربی حفظ کنند. ساسانیان با برتري بر شهر</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یثرب توانستند شاهراه تجاري را</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که از یمن به مکه و سپس به یثرب و از آن جا به مرزهاي امپراتوري بیزانس می رسید</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در اختیار خویش قرار دهند</w:t>
      </w:r>
      <w:r w:rsidRPr="00E35591">
        <w:rPr>
          <w:rStyle w:val="FootnoteReference"/>
          <w:rFonts w:ascii="BNazanin" w:hAnsi="BNazanin" w:cs="B Lotus"/>
          <w:color w:val="000000" w:themeColor="text1"/>
          <w:sz w:val="28"/>
          <w:szCs w:val="28"/>
          <w:rtl/>
        </w:rPr>
        <w:footnoteReference w:id="92"/>
      </w:r>
      <w:r w:rsidRPr="00E35591">
        <w:rPr>
          <w:rFonts w:ascii="BNazanin" w:hAnsi="BNazanin" w:cs="B Lotus" w:hint="cs"/>
          <w:color w:val="000000" w:themeColor="text1"/>
          <w:sz w:val="28"/>
          <w:szCs w:val="28"/>
          <w:rtl/>
        </w:rPr>
        <w:t>.</w:t>
      </w:r>
    </w:p>
    <w:p w:rsidR="0024056C" w:rsidRPr="00E35591" w:rsidRDefault="0024056C" w:rsidP="0024056C">
      <w:pPr>
        <w:bidi/>
        <w:spacing w:after="0" w:line="276" w:lineRule="auto"/>
        <w:jc w:val="lowKashida"/>
        <w:rPr>
          <w:rFonts w:cs="B Lotus"/>
          <w:color w:val="000000" w:themeColor="text1"/>
          <w:sz w:val="28"/>
          <w:szCs w:val="28"/>
          <w:rtl/>
        </w:rPr>
      </w:pPr>
      <w:r w:rsidRPr="00E35591">
        <w:rPr>
          <w:rFonts w:ascii="BNazanin" w:hAnsi="BNazanin" w:cs="B Lotus"/>
          <w:color w:val="000000" w:themeColor="text1"/>
          <w:sz w:val="28"/>
          <w:szCs w:val="28"/>
          <w:rtl/>
        </w:rPr>
        <w:t>خسرو اول در</w:t>
      </w:r>
      <w:r w:rsidRPr="00E35591">
        <w:rPr>
          <w:rFonts w:ascii="BNazanin" w:hAnsi="BNazanin" w:cs="B Lotus" w:hint="cs"/>
          <w:color w:val="000000" w:themeColor="text1"/>
          <w:sz w:val="28"/>
          <w:szCs w:val="28"/>
          <w:rtl/>
        </w:rPr>
        <w:t xml:space="preserve"> </w:t>
      </w:r>
      <w:r w:rsidRPr="00E35591">
        <w:rPr>
          <w:rFonts w:ascii="BNazanin" w:hAnsi="BNazanin" w:cs="B Lotus"/>
          <w:color w:val="000000" w:themeColor="text1"/>
          <w:sz w:val="28"/>
          <w:szCs w:val="28"/>
          <w:rtl/>
        </w:rPr>
        <w:t>اثناي سلطنت خود قلمرو و ساسانیان را وسعت بخشیده و تجارت خارجی</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با ملل دیگر را تحت سلطه خود درآورده بود. وي در اواخر پادشاهی خود با کشاندن پاي</w:t>
      </w:r>
      <w:r w:rsidRPr="00E35591">
        <w:rPr>
          <w:rFonts w:ascii="BNazanin" w:hAnsi="BNazanin" w:cs="B Lotus" w:hint="cs"/>
          <w:color w:val="000000" w:themeColor="text1"/>
          <w:sz w:val="28"/>
          <w:szCs w:val="28"/>
          <w:rtl/>
        </w:rPr>
        <w:t xml:space="preserve"> </w:t>
      </w:r>
      <w:r w:rsidRPr="00E35591">
        <w:rPr>
          <w:rFonts w:ascii="BNazanin" w:hAnsi="BNazanin" w:cs="B Lotus"/>
          <w:color w:val="000000" w:themeColor="text1"/>
          <w:sz w:val="28"/>
          <w:szCs w:val="28"/>
          <w:rtl/>
        </w:rPr>
        <w:t>سپاهیان ایران براي نخستین بار به جنوب عربستان و تسلط برآن نواحی که بیزانسیها و</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 xml:space="preserve">پیش از آنان امپراتوري روم داراي علقه اقتصادي آشکار درحبشه و </w:t>
      </w:r>
      <w:r w:rsidRPr="00E35591">
        <w:rPr>
          <w:rFonts w:ascii="BNazanin" w:hAnsi="BNazanin" w:cs="B Lotus"/>
          <w:color w:val="000000" w:themeColor="text1"/>
          <w:sz w:val="28"/>
          <w:szCs w:val="28"/>
          <w:rtl/>
        </w:rPr>
        <w:lastRenderedPageBreak/>
        <w:t>جنوب عربستان</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بودند،</w:t>
      </w:r>
      <w:r w:rsidRPr="00E35591">
        <w:rPr>
          <w:rFonts w:ascii="BNazanin" w:hAnsi="BNazanin" w:cs="B Lotus" w:hint="cs"/>
          <w:color w:val="000000" w:themeColor="text1"/>
          <w:sz w:val="28"/>
          <w:szCs w:val="28"/>
          <w:rtl/>
        </w:rPr>
        <w:t xml:space="preserve"> </w:t>
      </w:r>
      <w:r w:rsidRPr="00E35591">
        <w:rPr>
          <w:rFonts w:ascii="BNazanin" w:hAnsi="BNazanin" w:cs="B Lotus"/>
          <w:color w:val="000000" w:themeColor="text1"/>
          <w:sz w:val="28"/>
          <w:szCs w:val="28"/>
          <w:rtl/>
        </w:rPr>
        <w:t>بر بخش پائین دریاي سرخ و تجارت با</w:t>
      </w:r>
      <w:r w:rsidRPr="00E35591">
        <w:rPr>
          <w:rFonts w:ascii="BNazanin" w:hAnsi="BNazanin" w:cs="B Lotus"/>
          <w:color w:val="000000" w:themeColor="text1"/>
          <w:sz w:val="28"/>
          <w:szCs w:val="28"/>
        </w:rPr>
        <w:t xml:space="preserve"> </w:t>
      </w:r>
      <w:r w:rsidRPr="00E35591">
        <w:rPr>
          <w:rFonts w:ascii="BNazanin" w:hAnsi="BNazanin" w:cs="B Lotus"/>
          <w:color w:val="000000" w:themeColor="text1"/>
          <w:sz w:val="28"/>
          <w:szCs w:val="28"/>
          <w:rtl/>
        </w:rPr>
        <w:t>هم نظارت داشتند را زیر سلطه خود در آورد و از تجارب خارجی علیه دشمنان خود به</w:t>
      </w:r>
      <w:r w:rsidRPr="00E35591">
        <w:rPr>
          <w:rFonts w:ascii="BNazanin" w:hAnsi="BNazanin" w:cs="B Lotus" w:hint="cs"/>
          <w:color w:val="000000" w:themeColor="text1"/>
          <w:sz w:val="28"/>
          <w:szCs w:val="28"/>
          <w:rtl/>
        </w:rPr>
        <w:t xml:space="preserve"> </w:t>
      </w:r>
      <w:r w:rsidRPr="00E35591">
        <w:rPr>
          <w:rFonts w:ascii="BNazanin" w:hAnsi="BNazanin" w:cs="B Lotus"/>
          <w:color w:val="000000" w:themeColor="text1"/>
          <w:sz w:val="28"/>
          <w:szCs w:val="28"/>
          <w:rtl/>
        </w:rPr>
        <w:t>ره</w:t>
      </w:r>
      <w:r w:rsidRPr="00E35591">
        <w:rPr>
          <w:rFonts w:ascii="BNazanin" w:hAnsi="BNazanin" w:cs="B Lotus" w:hint="cs"/>
          <w:color w:val="000000" w:themeColor="text1"/>
          <w:sz w:val="28"/>
          <w:szCs w:val="28"/>
          <w:rtl/>
        </w:rPr>
        <w:t xml:space="preserve"> </w:t>
      </w:r>
      <w:r w:rsidRPr="00E35591">
        <w:rPr>
          <w:rFonts w:ascii="BNazanin" w:hAnsi="BNazanin" w:cs="B Lotus"/>
          <w:color w:val="000000" w:themeColor="text1"/>
          <w:sz w:val="28"/>
          <w:szCs w:val="28"/>
          <w:rtl/>
        </w:rPr>
        <w:t>جست</w:t>
      </w:r>
      <w:r w:rsidRPr="00E35591">
        <w:rPr>
          <w:rStyle w:val="FootnoteReference"/>
          <w:rFonts w:ascii="BNazanin" w:hAnsi="BNazanin" w:cs="B Lotus"/>
          <w:color w:val="000000" w:themeColor="text1"/>
          <w:sz w:val="28"/>
          <w:szCs w:val="28"/>
          <w:rtl/>
        </w:rPr>
        <w:footnoteReference w:id="93"/>
      </w:r>
      <w:r w:rsidRPr="00E35591">
        <w:rPr>
          <w:rFonts w:cs="B Lotus" w:hint="cs"/>
          <w:color w:val="000000" w:themeColor="text1"/>
          <w:sz w:val="28"/>
          <w:szCs w:val="28"/>
          <w:rtl/>
        </w:rPr>
        <w:t>.</w:t>
      </w:r>
    </w:p>
    <w:p w:rsidR="0024056C" w:rsidRPr="00E35591" w:rsidRDefault="0024056C" w:rsidP="0024056C">
      <w:pPr>
        <w:bidi/>
        <w:spacing w:after="0" w:line="276" w:lineRule="auto"/>
        <w:jc w:val="lowKashida"/>
        <w:rPr>
          <w:rFonts w:cs="B Lotus"/>
          <w:color w:val="000000" w:themeColor="text1"/>
          <w:sz w:val="28"/>
          <w:szCs w:val="28"/>
          <w:rtl/>
        </w:rPr>
      </w:pPr>
    </w:p>
    <w:p w:rsidR="0024056C" w:rsidRPr="00E35591" w:rsidRDefault="0024056C" w:rsidP="0024056C">
      <w:pPr>
        <w:bidi/>
        <w:spacing w:after="0" w:line="276" w:lineRule="auto"/>
        <w:jc w:val="lowKashida"/>
        <w:rPr>
          <w:rFonts w:cs="B Lotus"/>
          <w:b/>
          <w:bCs/>
          <w:color w:val="000000" w:themeColor="text1"/>
          <w:sz w:val="28"/>
          <w:szCs w:val="28"/>
          <w:rtl/>
        </w:rPr>
      </w:pPr>
      <w:r w:rsidRPr="00E35591">
        <w:rPr>
          <w:rFonts w:cs="B Lotus" w:hint="cs"/>
          <w:b/>
          <w:bCs/>
          <w:color w:val="000000" w:themeColor="text1"/>
          <w:sz w:val="28"/>
          <w:szCs w:val="28"/>
          <w:rtl/>
        </w:rPr>
        <w:t>5-2- وضعیت اجتماعی</w:t>
      </w:r>
    </w:p>
    <w:p w:rsidR="0024056C" w:rsidRPr="00E35591" w:rsidRDefault="0024056C" w:rsidP="0024056C">
      <w:pPr>
        <w:bidi/>
        <w:spacing w:after="0" w:line="276" w:lineRule="auto"/>
        <w:jc w:val="lowKashida"/>
        <w:rPr>
          <w:rFonts w:cs="B Lotus"/>
          <w:b/>
          <w:bCs/>
          <w:color w:val="000000" w:themeColor="text1"/>
          <w:sz w:val="28"/>
          <w:szCs w:val="28"/>
        </w:rPr>
      </w:pPr>
      <w:r w:rsidRPr="00E35591">
        <w:rPr>
          <w:rFonts w:cs="B Lotus" w:hint="cs"/>
          <w:b/>
          <w:bCs/>
          <w:color w:val="000000" w:themeColor="text1"/>
          <w:sz w:val="28"/>
          <w:szCs w:val="28"/>
          <w:rtl/>
        </w:rPr>
        <w:t xml:space="preserve">1-5-2- </w:t>
      </w:r>
      <w:r w:rsidRPr="00E35591">
        <w:rPr>
          <w:rFonts w:cs="B Lotus"/>
          <w:b/>
          <w:bCs/>
          <w:color w:val="000000" w:themeColor="text1"/>
          <w:sz w:val="28"/>
          <w:szCs w:val="28"/>
          <w:rtl/>
        </w:rPr>
        <w:t>طبقات اجتماعی دوران ساسانی</w:t>
      </w:r>
    </w:p>
    <w:p w:rsidR="0024056C" w:rsidRPr="00E35591" w:rsidRDefault="0024056C" w:rsidP="0024056C">
      <w:pPr>
        <w:bidi/>
        <w:spacing w:after="0" w:line="276" w:lineRule="auto"/>
        <w:jc w:val="lowKashida"/>
        <w:rPr>
          <w:rFonts w:cs="B Lotus"/>
          <w:color w:val="000000" w:themeColor="text1"/>
          <w:sz w:val="28"/>
          <w:szCs w:val="28"/>
        </w:rPr>
      </w:pPr>
      <w:r w:rsidRPr="00E35591">
        <w:rPr>
          <w:rFonts w:cs="B Lotus"/>
          <w:color w:val="000000" w:themeColor="text1"/>
          <w:sz w:val="28"/>
          <w:szCs w:val="28"/>
          <w:rtl/>
        </w:rPr>
        <w:t>در دوران</w:t>
      </w:r>
      <w:r w:rsidRPr="00E35591">
        <w:rPr>
          <w:rFonts w:cs="B Lotus"/>
          <w:color w:val="000000" w:themeColor="text1"/>
          <w:sz w:val="28"/>
          <w:szCs w:val="28"/>
        </w:rPr>
        <w:t> </w:t>
      </w:r>
      <w:hyperlink r:id="rId21" w:tooltip="ساسانیان" w:history="1">
        <w:r w:rsidRPr="00E35591">
          <w:rPr>
            <w:rStyle w:val="Hyperlink"/>
            <w:rFonts w:cs="B Lotus"/>
            <w:color w:val="000000" w:themeColor="text1"/>
            <w:sz w:val="28"/>
            <w:szCs w:val="28"/>
            <w:rtl/>
          </w:rPr>
          <w:t>ساسانیان</w:t>
        </w:r>
      </w:hyperlink>
      <w:r w:rsidRPr="00E35591">
        <w:rPr>
          <w:rFonts w:cs="B Lotus"/>
          <w:color w:val="000000" w:themeColor="text1"/>
          <w:sz w:val="28"/>
          <w:szCs w:val="28"/>
        </w:rPr>
        <w:t> </w:t>
      </w:r>
      <w:r w:rsidRPr="00E35591">
        <w:rPr>
          <w:rFonts w:cs="B Lotus"/>
          <w:color w:val="000000" w:themeColor="text1"/>
          <w:sz w:val="28"/>
          <w:szCs w:val="28"/>
          <w:rtl/>
        </w:rPr>
        <w:t>مردمان به چهار</w:t>
      </w:r>
      <w:r w:rsidRPr="00E35591">
        <w:rPr>
          <w:rFonts w:cs="B Lotus"/>
          <w:color w:val="000000" w:themeColor="text1"/>
          <w:sz w:val="28"/>
          <w:szCs w:val="28"/>
        </w:rPr>
        <w:t> </w:t>
      </w:r>
      <w:hyperlink r:id="rId22" w:tooltip="طبقه اجتماعی" w:history="1">
        <w:r w:rsidRPr="00E35591">
          <w:rPr>
            <w:rStyle w:val="Hyperlink"/>
            <w:rFonts w:cs="B Lotus"/>
            <w:color w:val="000000" w:themeColor="text1"/>
            <w:sz w:val="28"/>
            <w:szCs w:val="28"/>
            <w:rtl/>
          </w:rPr>
          <w:t>طبقه اجتماعی</w:t>
        </w:r>
      </w:hyperlink>
      <w:r w:rsidRPr="00E35591">
        <w:rPr>
          <w:rFonts w:cs="B Lotus"/>
          <w:color w:val="000000" w:themeColor="text1"/>
          <w:sz w:val="28"/>
          <w:szCs w:val="28"/>
        </w:rPr>
        <w:t> </w:t>
      </w:r>
      <w:r w:rsidRPr="00E35591">
        <w:rPr>
          <w:rFonts w:cs="B Lotus"/>
          <w:color w:val="000000" w:themeColor="text1"/>
          <w:sz w:val="28"/>
          <w:szCs w:val="28"/>
          <w:rtl/>
        </w:rPr>
        <w:t>تقسیم می‌شدند که مردم طبقه پایین این هرم قادر به بالا بردن طبقه خود نبودند و برای همیشه خود و نوادگان و پیشینیان آنها در همان طبقه باقی می‌ماندند</w:t>
      </w:r>
      <w:r w:rsidRPr="00E35591">
        <w:rPr>
          <w:rFonts w:cs="B Lotus"/>
          <w:color w:val="000000" w:themeColor="text1"/>
          <w:sz w:val="28"/>
          <w:szCs w:val="28"/>
        </w:rPr>
        <w:t>:</w:t>
      </w:r>
    </w:p>
    <w:p w:rsidR="0024056C" w:rsidRPr="00E35591" w:rsidRDefault="0024056C" w:rsidP="0024056C">
      <w:pPr>
        <w:bidi/>
        <w:spacing w:after="0" w:line="276" w:lineRule="auto"/>
        <w:jc w:val="lowKashida"/>
        <w:rPr>
          <w:rFonts w:cs="B Lotus"/>
          <w:color w:val="000000" w:themeColor="text1"/>
          <w:sz w:val="28"/>
          <w:szCs w:val="28"/>
        </w:rPr>
      </w:pPr>
      <w:hyperlink r:id="rId23" w:tooltip="روحانی" w:history="1">
        <w:r w:rsidRPr="00E35591">
          <w:rPr>
            <w:rStyle w:val="Hyperlink"/>
            <w:rFonts w:cs="B Lotus"/>
            <w:color w:val="000000" w:themeColor="text1"/>
            <w:sz w:val="28"/>
            <w:szCs w:val="28"/>
            <w:rtl/>
          </w:rPr>
          <w:t>روحانیان</w:t>
        </w:r>
      </w:hyperlink>
      <w:r w:rsidRPr="00E35591">
        <w:rPr>
          <w:rFonts w:cs="B Lotus" w:hint="cs"/>
          <w:color w:val="000000" w:themeColor="text1"/>
          <w:sz w:val="28"/>
          <w:szCs w:val="28"/>
          <w:rtl/>
        </w:rPr>
        <w:t xml:space="preserve"> یا </w:t>
      </w:r>
      <w:r w:rsidRPr="00E35591">
        <w:rPr>
          <w:rFonts w:cs="B Lotus"/>
          <w:color w:val="000000" w:themeColor="text1"/>
          <w:sz w:val="28"/>
          <w:szCs w:val="28"/>
          <w:rtl/>
        </w:rPr>
        <w:t>آسروان</w:t>
      </w:r>
    </w:p>
    <w:p w:rsidR="0024056C" w:rsidRPr="00E35591" w:rsidRDefault="0024056C" w:rsidP="0024056C">
      <w:pPr>
        <w:bidi/>
        <w:spacing w:after="0" w:line="276" w:lineRule="auto"/>
        <w:jc w:val="lowKashida"/>
        <w:rPr>
          <w:rFonts w:cs="B Lotus"/>
          <w:color w:val="000000" w:themeColor="text1"/>
          <w:sz w:val="28"/>
          <w:szCs w:val="28"/>
        </w:rPr>
      </w:pPr>
      <w:r w:rsidRPr="00E35591">
        <w:rPr>
          <w:rFonts w:cs="B Lotus"/>
          <w:color w:val="000000" w:themeColor="text1"/>
          <w:sz w:val="28"/>
          <w:szCs w:val="28"/>
          <w:rtl/>
        </w:rPr>
        <w:t>جنگیان یا</w:t>
      </w:r>
      <w:r w:rsidRPr="00E35591">
        <w:rPr>
          <w:rFonts w:cs="B Lotus"/>
          <w:color w:val="000000" w:themeColor="text1"/>
          <w:sz w:val="28"/>
          <w:szCs w:val="28"/>
        </w:rPr>
        <w:t> </w:t>
      </w:r>
      <w:hyperlink r:id="rId24" w:tooltip="ارتشتار" w:history="1">
        <w:r w:rsidRPr="00E35591">
          <w:rPr>
            <w:rStyle w:val="Hyperlink"/>
            <w:rFonts w:cs="B Lotus"/>
            <w:color w:val="000000" w:themeColor="text1"/>
            <w:sz w:val="28"/>
            <w:szCs w:val="28"/>
            <w:rtl/>
          </w:rPr>
          <w:t>ارتیشتاران</w:t>
        </w:r>
      </w:hyperlink>
    </w:p>
    <w:p w:rsidR="0024056C" w:rsidRPr="00E35591" w:rsidRDefault="0024056C" w:rsidP="0024056C">
      <w:pPr>
        <w:bidi/>
        <w:spacing w:after="0" w:line="276" w:lineRule="auto"/>
        <w:jc w:val="lowKashida"/>
        <w:rPr>
          <w:rFonts w:cs="B Lotus"/>
          <w:color w:val="000000" w:themeColor="text1"/>
          <w:sz w:val="28"/>
          <w:szCs w:val="28"/>
        </w:rPr>
      </w:pPr>
      <w:r w:rsidRPr="00E35591">
        <w:rPr>
          <w:rFonts w:cs="B Lotus"/>
          <w:color w:val="000000" w:themeColor="text1"/>
          <w:sz w:val="28"/>
          <w:szCs w:val="28"/>
          <w:rtl/>
        </w:rPr>
        <w:t>مستخدمین ادارات</w:t>
      </w:r>
      <w:r w:rsidRPr="00E35591">
        <w:rPr>
          <w:rFonts w:cs="B Lotus"/>
          <w:color w:val="000000" w:themeColor="text1"/>
          <w:sz w:val="28"/>
          <w:szCs w:val="28"/>
        </w:rPr>
        <w:t> </w:t>
      </w:r>
      <w:hyperlink r:id="rId25" w:tooltip="دبیران" w:history="1">
        <w:r w:rsidRPr="00E35591">
          <w:rPr>
            <w:rStyle w:val="Hyperlink"/>
            <w:rFonts w:cs="B Lotus"/>
            <w:color w:val="000000" w:themeColor="text1"/>
            <w:sz w:val="28"/>
            <w:szCs w:val="28"/>
            <w:rtl/>
          </w:rPr>
          <w:t>دبیران</w:t>
        </w:r>
      </w:hyperlink>
    </w:p>
    <w:p w:rsidR="0024056C" w:rsidRPr="00E35591" w:rsidRDefault="0024056C" w:rsidP="0024056C">
      <w:pPr>
        <w:bidi/>
        <w:spacing w:after="0" w:line="276" w:lineRule="auto"/>
        <w:jc w:val="lowKashida"/>
        <w:rPr>
          <w:rFonts w:cs="B Lotus"/>
          <w:color w:val="000000" w:themeColor="text1"/>
          <w:sz w:val="28"/>
          <w:szCs w:val="28"/>
        </w:rPr>
      </w:pPr>
      <w:r w:rsidRPr="00E35591">
        <w:rPr>
          <w:rFonts w:cs="B Lotus"/>
          <w:color w:val="000000" w:themeColor="text1"/>
          <w:sz w:val="28"/>
          <w:szCs w:val="28"/>
          <w:rtl/>
        </w:rPr>
        <w:t>توده ملت</w:t>
      </w:r>
      <w:r w:rsidRPr="00E35591">
        <w:rPr>
          <w:rFonts w:cs="B Lotus" w:hint="cs"/>
          <w:color w:val="000000" w:themeColor="text1"/>
          <w:sz w:val="28"/>
          <w:szCs w:val="28"/>
          <w:rtl/>
        </w:rPr>
        <w:t xml:space="preserve"> یا </w:t>
      </w:r>
      <w:r w:rsidRPr="00E35591">
        <w:rPr>
          <w:rFonts w:cs="B Lotus"/>
          <w:color w:val="000000" w:themeColor="text1"/>
          <w:sz w:val="28"/>
          <w:szCs w:val="28"/>
          <w:rtl/>
        </w:rPr>
        <w:t>روستائیان یا</w:t>
      </w:r>
      <w:r w:rsidRPr="00E35591">
        <w:rPr>
          <w:rFonts w:cs="B Lotus"/>
          <w:color w:val="000000" w:themeColor="text1"/>
          <w:sz w:val="28"/>
          <w:szCs w:val="28"/>
        </w:rPr>
        <w:t> </w:t>
      </w:r>
      <w:hyperlink r:id="rId26" w:tooltip="واستریوشان (صفحه وجود ندارد)" w:history="1">
        <w:r w:rsidRPr="00E35591">
          <w:rPr>
            <w:rStyle w:val="Hyperlink"/>
            <w:rFonts w:cs="B Lotus"/>
            <w:color w:val="000000" w:themeColor="text1"/>
            <w:sz w:val="28"/>
            <w:szCs w:val="28"/>
            <w:rtl/>
          </w:rPr>
          <w:t>واستریوشان</w:t>
        </w:r>
      </w:hyperlink>
      <w:r w:rsidRPr="00E35591">
        <w:rPr>
          <w:rFonts w:cs="B Lotus"/>
          <w:color w:val="000000" w:themeColor="text1"/>
          <w:sz w:val="28"/>
          <w:szCs w:val="28"/>
        </w:rPr>
        <w:t> </w:t>
      </w:r>
      <w:r w:rsidRPr="00E35591">
        <w:rPr>
          <w:rFonts w:cs="B Lotus"/>
          <w:color w:val="000000" w:themeColor="text1"/>
          <w:sz w:val="28"/>
          <w:szCs w:val="28"/>
          <w:rtl/>
        </w:rPr>
        <w:t>و صنعتگران و شهریان یا</w:t>
      </w:r>
      <w:r w:rsidRPr="00E35591">
        <w:rPr>
          <w:rFonts w:cs="B Lotus"/>
          <w:color w:val="000000" w:themeColor="text1"/>
          <w:sz w:val="28"/>
          <w:szCs w:val="28"/>
        </w:rPr>
        <w:t> </w:t>
      </w:r>
      <w:hyperlink r:id="rId27" w:tooltip="هتخشان (صفحه وجود ندارد)" w:history="1">
        <w:r w:rsidRPr="00E35591">
          <w:rPr>
            <w:rStyle w:val="Hyperlink"/>
            <w:rFonts w:cs="B Lotus"/>
            <w:color w:val="000000" w:themeColor="text1"/>
            <w:sz w:val="28"/>
            <w:szCs w:val="28"/>
            <w:rtl/>
          </w:rPr>
          <w:t>هتخشان</w:t>
        </w:r>
      </w:hyperlink>
      <w:r w:rsidRPr="00E35591">
        <w:rPr>
          <w:rStyle w:val="FootnoteReference"/>
          <w:rFonts w:cs="B Lotus"/>
          <w:color w:val="000000" w:themeColor="text1"/>
          <w:sz w:val="28"/>
          <w:szCs w:val="28"/>
        </w:rPr>
        <w:footnoteReference w:id="94"/>
      </w:r>
    </w:p>
    <w:p w:rsidR="0024056C" w:rsidRPr="00E35591" w:rsidRDefault="0024056C" w:rsidP="0024056C">
      <w:pPr>
        <w:bidi/>
        <w:spacing w:after="0" w:line="276" w:lineRule="auto"/>
        <w:jc w:val="lowKashida"/>
        <w:rPr>
          <w:rFonts w:cs="B Lotus"/>
          <w:color w:val="000000" w:themeColor="text1"/>
          <w:sz w:val="28"/>
          <w:szCs w:val="28"/>
        </w:rPr>
      </w:pPr>
      <w:r w:rsidRPr="00E35591">
        <w:rPr>
          <w:rFonts w:cs="B Lotus"/>
          <w:color w:val="000000" w:themeColor="text1"/>
          <w:sz w:val="28"/>
          <w:szCs w:val="28"/>
          <w:rtl/>
        </w:rPr>
        <w:t xml:space="preserve">هر یک از این طبقات به چند دسته تقسیم می‌شد. طبقه </w:t>
      </w:r>
      <w:r w:rsidRPr="00E35591">
        <w:rPr>
          <w:rFonts w:cs="B Lotus" w:hint="cs"/>
          <w:color w:val="000000" w:themeColor="text1"/>
          <w:sz w:val="28"/>
          <w:szCs w:val="28"/>
          <w:rtl/>
        </w:rPr>
        <w:t>روحانیان</w:t>
      </w:r>
      <w:r w:rsidRPr="00E35591">
        <w:rPr>
          <w:rFonts w:cs="B Lotus"/>
          <w:color w:val="000000" w:themeColor="text1"/>
          <w:sz w:val="28"/>
          <w:szCs w:val="28"/>
          <w:rtl/>
        </w:rPr>
        <w:t xml:space="preserve"> </w:t>
      </w:r>
      <w:r w:rsidRPr="00E35591">
        <w:rPr>
          <w:rFonts w:cs="B Lotus" w:hint="cs"/>
          <w:color w:val="000000" w:themeColor="text1"/>
          <w:sz w:val="28"/>
          <w:szCs w:val="28"/>
          <w:rtl/>
        </w:rPr>
        <w:t>مشتمل</w:t>
      </w:r>
      <w:r w:rsidRPr="00E35591">
        <w:rPr>
          <w:rFonts w:cs="B Lotus"/>
          <w:color w:val="000000" w:themeColor="text1"/>
          <w:sz w:val="28"/>
          <w:szCs w:val="28"/>
          <w:rtl/>
        </w:rPr>
        <w:t xml:space="preserve"> </w:t>
      </w:r>
      <w:r w:rsidRPr="00E35591">
        <w:rPr>
          <w:rFonts w:cs="B Lotus" w:hint="cs"/>
          <w:color w:val="000000" w:themeColor="text1"/>
          <w:sz w:val="28"/>
          <w:szCs w:val="28"/>
          <w:rtl/>
        </w:rPr>
        <w:t>بوده ‌است</w:t>
      </w:r>
      <w:r w:rsidRPr="00E35591">
        <w:rPr>
          <w:rFonts w:cs="B Lotus"/>
          <w:color w:val="000000" w:themeColor="text1"/>
          <w:sz w:val="28"/>
          <w:szCs w:val="28"/>
          <w:rtl/>
        </w:rPr>
        <w:t xml:space="preserve"> </w:t>
      </w:r>
      <w:r w:rsidRPr="00E35591">
        <w:rPr>
          <w:rFonts w:cs="B Lotus" w:hint="cs"/>
          <w:color w:val="000000" w:themeColor="text1"/>
          <w:sz w:val="28"/>
          <w:szCs w:val="28"/>
          <w:rtl/>
        </w:rPr>
        <w:t>بر</w:t>
      </w:r>
      <w:r w:rsidRPr="00E35591">
        <w:rPr>
          <w:rFonts w:cs="B Lotus"/>
          <w:color w:val="000000" w:themeColor="text1"/>
          <w:sz w:val="28"/>
          <w:szCs w:val="28"/>
          <w:rtl/>
        </w:rPr>
        <w:t xml:space="preserve">: </w:t>
      </w:r>
      <w:r w:rsidRPr="00E35591">
        <w:rPr>
          <w:rFonts w:cs="B Lotus" w:hint="cs"/>
          <w:color w:val="000000" w:themeColor="text1"/>
          <w:sz w:val="28"/>
          <w:szCs w:val="28"/>
          <w:rtl/>
        </w:rPr>
        <w:t>قضات</w:t>
      </w:r>
      <w:r w:rsidRPr="00E35591">
        <w:rPr>
          <w:rFonts w:cs="B Lotus"/>
          <w:color w:val="000000" w:themeColor="text1"/>
          <w:sz w:val="28"/>
          <w:szCs w:val="28"/>
          <w:rtl/>
        </w:rPr>
        <w:t xml:space="preserve"> (</w:t>
      </w:r>
      <w:r w:rsidRPr="00E35591">
        <w:rPr>
          <w:rFonts w:cs="B Lotus" w:hint="cs"/>
          <w:color w:val="000000" w:themeColor="text1"/>
          <w:sz w:val="28"/>
          <w:szCs w:val="28"/>
          <w:rtl/>
        </w:rPr>
        <w:t>داذور</w:t>
      </w:r>
      <w:r w:rsidRPr="00E35591">
        <w:rPr>
          <w:rFonts w:cs="B Lotus"/>
          <w:color w:val="000000" w:themeColor="text1"/>
          <w:sz w:val="28"/>
          <w:szCs w:val="28"/>
          <w:rtl/>
        </w:rPr>
        <w:t xml:space="preserve">) </w:t>
      </w:r>
      <w:r w:rsidRPr="00E35591">
        <w:rPr>
          <w:rFonts w:cs="B Lotus" w:hint="cs"/>
          <w:color w:val="000000" w:themeColor="text1"/>
          <w:sz w:val="28"/>
          <w:szCs w:val="28"/>
          <w:rtl/>
        </w:rPr>
        <w:t>و</w:t>
      </w:r>
      <w:r w:rsidRPr="00E35591">
        <w:rPr>
          <w:rFonts w:cs="B Lotus"/>
          <w:color w:val="000000" w:themeColor="text1"/>
          <w:sz w:val="28"/>
          <w:szCs w:val="28"/>
          <w:rtl/>
        </w:rPr>
        <w:t xml:space="preserve"> </w:t>
      </w:r>
      <w:r w:rsidRPr="00E35591">
        <w:rPr>
          <w:rFonts w:cs="B Lotus" w:hint="cs"/>
          <w:color w:val="000000" w:themeColor="text1"/>
          <w:sz w:val="28"/>
          <w:szCs w:val="28"/>
          <w:rtl/>
        </w:rPr>
        <w:t>علمای</w:t>
      </w:r>
      <w:r w:rsidRPr="00E35591">
        <w:rPr>
          <w:rFonts w:cs="B Lotus"/>
          <w:color w:val="000000" w:themeColor="text1"/>
          <w:sz w:val="28"/>
          <w:szCs w:val="28"/>
          <w:rtl/>
        </w:rPr>
        <w:t xml:space="preserve"> </w:t>
      </w:r>
      <w:r w:rsidRPr="00E35591">
        <w:rPr>
          <w:rFonts w:cs="B Lotus" w:hint="cs"/>
          <w:color w:val="000000" w:themeColor="text1"/>
          <w:sz w:val="28"/>
          <w:szCs w:val="28"/>
          <w:rtl/>
        </w:rPr>
        <w:t>دینی</w:t>
      </w:r>
      <w:r w:rsidRPr="00E35591">
        <w:rPr>
          <w:rFonts w:cs="B Lotus"/>
          <w:color w:val="000000" w:themeColor="text1"/>
          <w:sz w:val="28"/>
          <w:szCs w:val="28"/>
          <w:rtl/>
        </w:rPr>
        <w:t xml:space="preserve">. </w:t>
      </w:r>
      <w:r w:rsidRPr="00E35591">
        <w:rPr>
          <w:rFonts w:cs="B Lotus" w:hint="cs"/>
          <w:color w:val="000000" w:themeColor="text1"/>
          <w:sz w:val="28"/>
          <w:szCs w:val="28"/>
          <w:rtl/>
        </w:rPr>
        <w:t>کم‌مرتبه‌ترین</w:t>
      </w:r>
      <w:r w:rsidRPr="00E35591">
        <w:rPr>
          <w:rFonts w:cs="B Lotus"/>
          <w:color w:val="000000" w:themeColor="text1"/>
          <w:sz w:val="28"/>
          <w:szCs w:val="28"/>
          <w:rtl/>
        </w:rPr>
        <w:t xml:space="preserve"> </w:t>
      </w:r>
      <w:r w:rsidRPr="00E35591">
        <w:rPr>
          <w:rFonts w:cs="B Lotus" w:hint="cs"/>
          <w:color w:val="000000" w:themeColor="text1"/>
          <w:sz w:val="28"/>
          <w:szCs w:val="28"/>
          <w:rtl/>
        </w:rPr>
        <w:t>و</w:t>
      </w:r>
      <w:r w:rsidRPr="00E35591">
        <w:rPr>
          <w:rFonts w:cs="B Lotus"/>
          <w:color w:val="000000" w:themeColor="text1"/>
          <w:sz w:val="28"/>
          <w:szCs w:val="28"/>
          <w:rtl/>
        </w:rPr>
        <w:t xml:space="preserve"> </w:t>
      </w:r>
      <w:r w:rsidRPr="00E35591">
        <w:rPr>
          <w:rFonts w:cs="B Lotus" w:hint="cs"/>
          <w:color w:val="000000" w:themeColor="text1"/>
          <w:sz w:val="28"/>
          <w:szCs w:val="28"/>
          <w:rtl/>
        </w:rPr>
        <w:t>متعددترین</w:t>
      </w:r>
      <w:r w:rsidRPr="00E35591">
        <w:rPr>
          <w:rFonts w:cs="B Lotus"/>
          <w:color w:val="000000" w:themeColor="text1"/>
          <w:sz w:val="28"/>
          <w:szCs w:val="28"/>
          <w:rtl/>
        </w:rPr>
        <w:t xml:space="preserve"> </w:t>
      </w:r>
      <w:r w:rsidRPr="00E35591">
        <w:rPr>
          <w:rFonts w:cs="B Lotus" w:hint="cs"/>
          <w:color w:val="000000" w:themeColor="text1"/>
          <w:sz w:val="28"/>
          <w:szCs w:val="28"/>
          <w:rtl/>
        </w:rPr>
        <w:t>مرتبه</w:t>
      </w:r>
      <w:r w:rsidRPr="00E35591">
        <w:rPr>
          <w:rFonts w:cs="B Lotus"/>
          <w:color w:val="000000" w:themeColor="text1"/>
          <w:sz w:val="28"/>
          <w:szCs w:val="28"/>
          <w:rtl/>
        </w:rPr>
        <w:t xml:space="preserve"> </w:t>
      </w:r>
      <w:r w:rsidRPr="00E35591">
        <w:rPr>
          <w:rFonts w:cs="B Lotus" w:hint="cs"/>
          <w:color w:val="000000" w:themeColor="text1"/>
          <w:sz w:val="28"/>
          <w:szCs w:val="28"/>
          <w:rtl/>
        </w:rPr>
        <w:t>ا</w:t>
      </w:r>
      <w:r w:rsidRPr="00E35591">
        <w:rPr>
          <w:rFonts w:cs="B Lotus"/>
          <w:color w:val="000000" w:themeColor="text1"/>
          <w:sz w:val="28"/>
          <w:szCs w:val="28"/>
          <w:rtl/>
        </w:rPr>
        <w:t>ین علما صنف</w:t>
      </w:r>
      <w:r w:rsidRPr="00E35591">
        <w:rPr>
          <w:rFonts w:cs="B Lotus"/>
          <w:color w:val="000000" w:themeColor="text1"/>
          <w:sz w:val="28"/>
          <w:szCs w:val="28"/>
        </w:rPr>
        <w:t> </w:t>
      </w:r>
      <w:hyperlink r:id="rId28" w:tooltip="مغان" w:history="1">
        <w:r w:rsidRPr="00E35591">
          <w:rPr>
            <w:rStyle w:val="Hyperlink"/>
            <w:rFonts w:cs="B Lotus"/>
            <w:color w:val="000000" w:themeColor="text1"/>
            <w:sz w:val="28"/>
            <w:szCs w:val="28"/>
            <w:rtl/>
          </w:rPr>
          <w:t>مغان</w:t>
        </w:r>
      </w:hyperlink>
      <w:r w:rsidRPr="00E35591">
        <w:rPr>
          <w:rFonts w:cs="B Lotus"/>
          <w:color w:val="000000" w:themeColor="text1"/>
          <w:sz w:val="28"/>
          <w:szCs w:val="28"/>
        </w:rPr>
        <w:t> </w:t>
      </w:r>
      <w:r w:rsidRPr="00E35591">
        <w:rPr>
          <w:rFonts w:cs="B Lotus"/>
          <w:color w:val="000000" w:themeColor="text1"/>
          <w:sz w:val="28"/>
          <w:szCs w:val="28"/>
          <w:rtl/>
        </w:rPr>
        <w:t>بود، پس از آن</w:t>
      </w:r>
      <w:r w:rsidRPr="00E35591">
        <w:rPr>
          <w:rFonts w:cs="B Lotus"/>
          <w:color w:val="000000" w:themeColor="text1"/>
          <w:sz w:val="28"/>
          <w:szCs w:val="28"/>
        </w:rPr>
        <w:t> </w:t>
      </w:r>
      <w:hyperlink r:id="rId29" w:tooltip="موبد" w:history="1">
        <w:r w:rsidRPr="00E35591">
          <w:rPr>
            <w:rStyle w:val="Hyperlink"/>
            <w:rFonts w:cs="B Lotus"/>
            <w:color w:val="000000" w:themeColor="text1"/>
            <w:sz w:val="28"/>
            <w:szCs w:val="28"/>
            <w:rtl/>
          </w:rPr>
          <w:t>موبد</w:t>
        </w:r>
      </w:hyperlink>
      <w:r w:rsidRPr="00E35591">
        <w:rPr>
          <w:rFonts w:cs="B Lotus"/>
          <w:color w:val="000000" w:themeColor="text1"/>
          <w:sz w:val="28"/>
          <w:szCs w:val="28"/>
        </w:rPr>
        <w:t> </w:t>
      </w:r>
      <w:r w:rsidRPr="00E35591">
        <w:rPr>
          <w:rFonts w:cs="B Lotus"/>
          <w:color w:val="000000" w:themeColor="text1"/>
          <w:sz w:val="28"/>
          <w:szCs w:val="28"/>
          <w:rtl/>
        </w:rPr>
        <w:t>و</w:t>
      </w:r>
      <w:r w:rsidRPr="00E35591">
        <w:rPr>
          <w:rFonts w:cs="B Lotus"/>
          <w:color w:val="000000" w:themeColor="text1"/>
          <w:sz w:val="28"/>
          <w:szCs w:val="28"/>
        </w:rPr>
        <w:t> </w:t>
      </w:r>
      <w:hyperlink r:id="rId30" w:tooltip="هیربد" w:history="1">
        <w:r w:rsidRPr="00E35591">
          <w:rPr>
            <w:rStyle w:val="Hyperlink"/>
            <w:rFonts w:cs="B Lotus"/>
            <w:color w:val="000000" w:themeColor="text1"/>
            <w:sz w:val="28"/>
            <w:szCs w:val="28"/>
            <w:rtl/>
          </w:rPr>
          <w:t>هیربد</w:t>
        </w:r>
      </w:hyperlink>
      <w:r w:rsidRPr="00E35591">
        <w:rPr>
          <w:rFonts w:cs="B Lotus"/>
          <w:color w:val="000000" w:themeColor="text1"/>
          <w:sz w:val="28"/>
          <w:szCs w:val="28"/>
        </w:rPr>
        <w:t> </w:t>
      </w:r>
      <w:r w:rsidRPr="00E35591">
        <w:rPr>
          <w:rFonts w:cs="B Lotus"/>
          <w:color w:val="000000" w:themeColor="text1"/>
          <w:sz w:val="28"/>
          <w:szCs w:val="28"/>
          <w:rtl/>
        </w:rPr>
        <w:t xml:space="preserve">و سایر اصناف روحانی که هر یک شغل و وظیفه </w:t>
      </w:r>
      <w:r w:rsidRPr="00E35591">
        <w:rPr>
          <w:rFonts w:cs="B Lotus" w:hint="cs"/>
          <w:color w:val="000000" w:themeColor="text1"/>
          <w:sz w:val="28"/>
          <w:szCs w:val="28"/>
          <w:rtl/>
        </w:rPr>
        <w:t>خاصی</w:t>
      </w:r>
      <w:r w:rsidRPr="00E35591">
        <w:rPr>
          <w:rFonts w:cs="B Lotus"/>
          <w:color w:val="000000" w:themeColor="text1"/>
          <w:sz w:val="28"/>
          <w:szCs w:val="28"/>
          <w:rtl/>
        </w:rPr>
        <w:t xml:space="preserve"> </w:t>
      </w:r>
      <w:r w:rsidRPr="00E35591">
        <w:rPr>
          <w:rFonts w:cs="B Lotus" w:hint="cs"/>
          <w:color w:val="000000" w:themeColor="text1"/>
          <w:sz w:val="28"/>
          <w:szCs w:val="28"/>
          <w:rtl/>
        </w:rPr>
        <w:t>داشتند</w:t>
      </w:r>
      <w:r w:rsidRPr="00E35591">
        <w:rPr>
          <w:rFonts w:cs="B Lotus"/>
          <w:color w:val="000000" w:themeColor="text1"/>
          <w:sz w:val="28"/>
          <w:szCs w:val="28"/>
          <w:rtl/>
        </w:rPr>
        <w:t xml:space="preserve">. </w:t>
      </w:r>
      <w:r w:rsidRPr="00E35591">
        <w:rPr>
          <w:rFonts w:cs="B Lotus" w:hint="cs"/>
          <w:color w:val="000000" w:themeColor="text1"/>
          <w:sz w:val="28"/>
          <w:szCs w:val="28"/>
          <w:rtl/>
        </w:rPr>
        <w:t>دیگر</w:t>
      </w:r>
      <w:r w:rsidRPr="00E35591">
        <w:rPr>
          <w:rFonts w:cs="B Lotus"/>
          <w:color w:val="000000" w:themeColor="text1"/>
          <w:sz w:val="28"/>
          <w:szCs w:val="28"/>
          <w:rtl/>
        </w:rPr>
        <w:t xml:space="preserve"> </w:t>
      </w:r>
      <w:r w:rsidRPr="00E35591">
        <w:rPr>
          <w:rFonts w:cs="B Lotus" w:hint="cs"/>
          <w:color w:val="000000" w:themeColor="text1"/>
          <w:sz w:val="28"/>
          <w:szCs w:val="28"/>
          <w:rtl/>
        </w:rPr>
        <w:t>از</w:t>
      </w:r>
      <w:r w:rsidRPr="00E35591">
        <w:rPr>
          <w:rFonts w:cs="B Lotus"/>
          <w:color w:val="000000" w:themeColor="text1"/>
          <w:sz w:val="28"/>
          <w:szCs w:val="28"/>
          <w:rtl/>
        </w:rPr>
        <w:t xml:space="preserve"> </w:t>
      </w:r>
      <w:r w:rsidRPr="00E35591">
        <w:rPr>
          <w:rFonts w:cs="B Lotus" w:hint="cs"/>
          <w:color w:val="000000" w:themeColor="text1"/>
          <w:sz w:val="28"/>
          <w:szCs w:val="28"/>
          <w:rtl/>
        </w:rPr>
        <w:t>شعب</w:t>
      </w:r>
      <w:r w:rsidRPr="00E35591">
        <w:rPr>
          <w:rFonts w:cs="B Lotus"/>
          <w:color w:val="000000" w:themeColor="text1"/>
          <w:sz w:val="28"/>
          <w:szCs w:val="28"/>
          <w:rtl/>
        </w:rPr>
        <w:t xml:space="preserve"> </w:t>
      </w:r>
      <w:r w:rsidRPr="00E35591">
        <w:rPr>
          <w:rFonts w:cs="B Lotus" w:hint="cs"/>
          <w:color w:val="000000" w:themeColor="text1"/>
          <w:sz w:val="28"/>
          <w:szCs w:val="28"/>
          <w:rtl/>
        </w:rPr>
        <w:t>طبقه</w:t>
      </w:r>
      <w:r w:rsidRPr="00E35591">
        <w:rPr>
          <w:rFonts w:cs="B Lotus"/>
          <w:color w:val="000000" w:themeColor="text1"/>
          <w:sz w:val="28"/>
          <w:szCs w:val="28"/>
          <w:rtl/>
        </w:rPr>
        <w:t xml:space="preserve"> </w:t>
      </w:r>
      <w:r w:rsidRPr="00E35591">
        <w:rPr>
          <w:rFonts w:cs="B Lotus" w:hint="cs"/>
          <w:color w:val="000000" w:themeColor="text1"/>
          <w:sz w:val="28"/>
          <w:szCs w:val="28"/>
          <w:rtl/>
        </w:rPr>
        <w:t>روحانی</w:t>
      </w:r>
      <w:r w:rsidRPr="00E35591">
        <w:rPr>
          <w:rFonts w:cs="B Lotus"/>
          <w:color w:val="000000" w:themeColor="text1"/>
          <w:sz w:val="28"/>
          <w:szCs w:val="28"/>
          <w:rtl/>
        </w:rPr>
        <w:t xml:space="preserve"> </w:t>
      </w:r>
      <w:r w:rsidRPr="00E35591">
        <w:rPr>
          <w:rFonts w:cs="B Lotus" w:hint="cs"/>
          <w:color w:val="000000" w:themeColor="text1"/>
          <w:sz w:val="28"/>
          <w:szCs w:val="28"/>
          <w:rtl/>
        </w:rPr>
        <w:t>دستوران</w:t>
      </w:r>
      <w:r w:rsidRPr="00E35591">
        <w:rPr>
          <w:rFonts w:cs="B Lotus"/>
          <w:color w:val="000000" w:themeColor="text1"/>
          <w:sz w:val="28"/>
          <w:szCs w:val="28"/>
          <w:rtl/>
        </w:rPr>
        <w:t xml:space="preserve"> </w:t>
      </w:r>
      <w:r w:rsidRPr="00E35591">
        <w:rPr>
          <w:rFonts w:cs="B Lotus" w:hint="cs"/>
          <w:color w:val="000000" w:themeColor="text1"/>
          <w:sz w:val="28"/>
          <w:szCs w:val="28"/>
          <w:rtl/>
        </w:rPr>
        <w:t>و</w:t>
      </w:r>
      <w:r w:rsidRPr="00E35591">
        <w:rPr>
          <w:rFonts w:cs="B Lotus"/>
          <w:color w:val="000000" w:themeColor="text1"/>
          <w:sz w:val="28"/>
          <w:szCs w:val="28"/>
          <w:rtl/>
        </w:rPr>
        <w:t xml:space="preserve"> </w:t>
      </w:r>
      <w:r w:rsidRPr="00E35591">
        <w:rPr>
          <w:rFonts w:cs="B Lotus" w:hint="cs"/>
          <w:color w:val="000000" w:themeColor="text1"/>
          <w:sz w:val="28"/>
          <w:szCs w:val="28"/>
          <w:rtl/>
        </w:rPr>
        <w:t>معلمان</w:t>
      </w:r>
      <w:r w:rsidRPr="00E35591">
        <w:rPr>
          <w:rFonts w:cs="B Lotus"/>
          <w:color w:val="000000" w:themeColor="text1"/>
          <w:sz w:val="28"/>
          <w:szCs w:val="28"/>
          <w:rtl/>
        </w:rPr>
        <w:t xml:space="preserve"> </w:t>
      </w:r>
      <w:r w:rsidRPr="00E35591">
        <w:rPr>
          <w:rFonts w:cs="B Lotus" w:hint="cs"/>
          <w:color w:val="000000" w:themeColor="text1"/>
          <w:sz w:val="28"/>
          <w:szCs w:val="28"/>
          <w:rtl/>
        </w:rPr>
        <w:t>بوده‌اند</w:t>
      </w:r>
      <w:r w:rsidRPr="00E35591">
        <w:rPr>
          <w:rFonts w:cs="B Lotus"/>
          <w:color w:val="000000" w:themeColor="text1"/>
          <w:sz w:val="28"/>
          <w:szCs w:val="28"/>
          <w:rtl/>
        </w:rPr>
        <w:t xml:space="preserve"> </w:t>
      </w:r>
      <w:r w:rsidRPr="00E35591">
        <w:rPr>
          <w:rFonts w:cs="B Lotus" w:hint="cs"/>
          <w:color w:val="000000" w:themeColor="text1"/>
          <w:sz w:val="28"/>
          <w:szCs w:val="28"/>
          <w:rtl/>
        </w:rPr>
        <w:t>و</w:t>
      </w:r>
      <w:r w:rsidRPr="00E35591">
        <w:rPr>
          <w:rFonts w:cs="B Lotus"/>
          <w:color w:val="000000" w:themeColor="text1"/>
          <w:sz w:val="28"/>
          <w:szCs w:val="28"/>
          <w:rtl/>
        </w:rPr>
        <w:t xml:space="preserve"> </w:t>
      </w:r>
      <w:r w:rsidRPr="00E35591">
        <w:rPr>
          <w:rFonts w:cs="B Lotus" w:hint="cs"/>
          <w:color w:val="000000" w:themeColor="text1"/>
          <w:sz w:val="28"/>
          <w:szCs w:val="28"/>
          <w:rtl/>
        </w:rPr>
        <w:t>این</w:t>
      </w:r>
      <w:r w:rsidRPr="00E35591">
        <w:rPr>
          <w:rFonts w:cs="B Lotus"/>
          <w:color w:val="000000" w:themeColor="text1"/>
          <w:sz w:val="28"/>
          <w:szCs w:val="28"/>
          <w:rtl/>
        </w:rPr>
        <w:t xml:space="preserve"> </w:t>
      </w:r>
      <w:r w:rsidRPr="00E35591">
        <w:rPr>
          <w:rFonts w:cs="B Lotus" w:hint="cs"/>
          <w:color w:val="000000" w:themeColor="text1"/>
          <w:sz w:val="28"/>
          <w:szCs w:val="28"/>
          <w:rtl/>
        </w:rPr>
        <w:t>صنف</w:t>
      </w:r>
      <w:r w:rsidRPr="00E35591">
        <w:rPr>
          <w:rFonts w:cs="B Lotus"/>
          <w:color w:val="000000" w:themeColor="text1"/>
          <w:sz w:val="28"/>
          <w:szCs w:val="28"/>
          <w:rtl/>
        </w:rPr>
        <w:t xml:space="preserve"> </w:t>
      </w:r>
      <w:r w:rsidRPr="00E35591">
        <w:rPr>
          <w:rFonts w:cs="B Lotus" w:hint="cs"/>
          <w:color w:val="000000" w:themeColor="text1"/>
          <w:sz w:val="28"/>
          <w:szCs w:val="28"/>
          <w:rtl/>
        </w:rPr>
        <w:t>اخیر</w:t>
      </w:r>
      <w:r w:rsidRPr="00E35591">
        <w:rPr>
          <w:rFonts w:cs="B Lotus"/>
          <w:color w:val="000000" w:themeColor="text1"/>
          <w:sz w:val="28"/>
          <w:szCs w:val="28"/>
          <w:rtl/>
        </w:rPr>
        <w:t xml:space="preserve"> </w:t>
      </w:r>
      <w:r w:rsidRPr="00E35591">
        <w:rPr>
          <w:rFonts w:cs="B Lotus" w:hint="cs"/>
          <w:color w:val="000000" w:themeColor="text1"/>
          <w:sz w:val="28"/>
          <w:szCs w:val="28"/>
          <w:rtl/>
        </w:rPr>
        <w:t>را</w:t>
      </w:r>
      <w:r w:rsidRPr="00E35591">
        <w:rPr>
          <w:rFonts w:cs="B Lotus"/>
          <w:color w:val="000000" w:themeColor="text1"/>
          <w:sz w:val="28"/>
          <w:szCs w:val="28"/>
        </w:rPr>
        <w:t> </w:t>
      </w:r>
      <w:hyperlink r:id="rId31" w:tooltip="مغان اندرزبد (صفحه وجود ندارد)" w:history="1">
        <w:r w:rsidRPr="00E35591">
          <w:rPr>
            <w:rStyle w:val="Hyperlink"/>
            <w:rFonts w:cs="B Lotus"/>
            <w:color w:val="000000" w:themeColor="text1"/>
            <w:sz w:val="28"/>
            <w:szCs w:val="28"/>
            <w:rtl/>
          </w:rPr>
          <w:t>مغان اندرزبد</w:t>
        </w:r>
      </w:hyperlink>
      <w:r w:rsidRPr="00E35591">
        <w:rPr>
          <w:rFonts w:cs="B Lotus"/>
          <w:color w:val="000000" w:themeColor="text1"/>
          <w:sz w:val="28"/>
          <w:szCs w:val="28"/>
        </w:rPr>
        <w:t> </w:t>
      </w:r>
      <w:r w:rsidRPr="00E35591">
        <w:rPr>
          <w:rFonts w:cs="B Lotus"/>
          <w:color w:val="000000" w:themeColor="text1"/>
          <w:sz w:val="28"/>
          <w:szCs w:val="28"/>
          <w:rtl/>
        </w:rPr>
        <w:t>می‌گفته‌اند</w:t>
      </w:r>
      <w:r w:rsidRPr="00E35591">
        <w:rPr>
          <w:rStyle w:val="FootnoteReference"/>
          <w:rFonts w:cs="B Lotus"/>
          <w:color w:val="000000" w:themeColor="text1"/>
          <w:sz w:val="28"/>
          <w:szCs w:val="28"/>
          <w:rtl/>
        </w:rPr>
        <w:footnoteReference w:id="95"/>
      </w:r>
      <w:r w:rsidRPr="00E35591">
        <w:rPr>
          <w:rFonts w:cs="B Lotus"/>
          <w:color w:val="000000" w:themeColor="text1"/>
          <w:sz w:val="28"/>
          <w:szCs w:val="28"/>
        </w:rPr>
        <w:t>.</w:t>
      </w:r>
    </w:p>
    <w:p w:rsidR="0024056C" w:rsidRPr="00E35591" w:rsidRDefault="0024056C" w:rsidP="0024056C">
      <w:pPr>
        <w:bidi/>
        <w:spacing w:after="0" w:line="276" w:lineRule="auto"/>
        <w:jc w:val="lowKashida"/>
        <w:rPr>
          <w:rFonts w:cs="B Lotus"/>
          <w:color w:val="000000" w:themeColor="text1"/>
          <w:sz w:val="28"/>
          <w:szCs w:val="28"/>
        </w:rPr>
      </w:pPr>
      <w:r w:rsidRPr="00E35591">
        <w:rPr>
          <w:rFonts w:cs="B Lotus"/>
          <w:color w:val="000000" w:themeColor="text1"/>
          <w:sz w:val="28"/>
          <w:szCs w:val="28"/>
          <w:rtl/>
        </w:rPr>
        <w:t xml:space="preserve">طبقه </w:t>
      </w:r>
      <w:r w:rsidRPr="00E35591">
        <w:rPr>
          <w:rFonts w:cs="B Lotus" w:hint="cs"/>
          <w:color w:val="000000" w:themeColor="text1"/>
          <w:sz w:val="28"/>
          <w:szCs w:val="28"/>
          <w:rtl/>
        </w:rPr>
        <w:t>جنگجو</w:t>
      </w:r>
      <w:r w:rsidRPr="00E35591">
        <w:rPr>
          <w:rFonts w:cs="B Lotus"/>
          <w:color w:val="000000" w:themeColor="text1"/>
          <w:sz w:val="28"/>
          <w:szCs w:val="28"/>
          <w:rtl/>
        </w:rPr>
        <w:t xml:space="preserve"> </w:t>
      </w:r>
      <w:r w:rsidRPr="00E35591">
        <w:rPr>
          <w:rFonts w:cs="B Lotus" w:hint="cs"/>
          <w:color w:val="000000" w:themeColor="text1"/>
          <w:sz w:val="28"/>
          <w:szCs w:val="28"/>
          <w:rtl/>
        </w:rPr>
        <w:t>مشتمل</w:t>
      </w:r>
      <w:r w:rsidRPr="00E35591">
        <w:rPr>
          <w:rFonts w:cs="B Lotus"/>
          <w:color w:val="000000" w:themeColor="text1"/>
          <w:sz w:val="28"/>
          <w:szCs w:val="28"/>
          <w:rtl/>
        </w:rPr>
        <w:t xml:space="preserve"> </w:t>
      </w:r>
      <w:r w:rsidRPr="00E35591">
        <w:rPr>
          <w:rFonts w:cs="B Lotus" w:hint="cs"/>
          <w:color w:val="000000" w:themeColor="text1"/>
          <w:sz w:val="28"/>
          <w:szCs w:val="28"/>
          <w:rtl/>
        </w:rPr>
        <w:t>بر</w:t>
      </w:r>
      <w:r w:rsidRPr="00E35591">
        <w:rPr>
          <w:rFonts w:cs="B Lotus"/>
          <w:color w:val="000000" w:themeColor="text1"/>
          <w:sz w:val="28"/>
          <w:szCs w:val="28"/>
          <w:rtl/>
        </w:rPr>
        <w:t xml:space="preserve"> </w:t>
      </w:r>
      <w:r w:rsidRPr="00E35591">
        <w:rPr>
          <w:rFonts w:cs="B Lotus" w:hint="cs"/>
          <w:color w:val="000000" w:themeColor="text1"/>
          <w:sz w:val="28"/>
          <w:szCs w:val="28"/>
          <w:rtl/>
        </w:rPr>
        <w:t>دو</w:t>
      </w:r>
      <w:r w:rsidRPr="00E35591">
        <w:rPr>
          <w:rFonts w:cs="B Lotus"/>
          <w:color w:val="000000" w:themeColor="text1"/>
          <w:sz w:val="28"/>
          <w:szCs w:val="28"/>
          <w:rtl/>
        </w:rPr>
        <w:t xml:space="preserve"> </w:t>
      </w:r>
      <w:r w:rsidRPr="00E35591">
        <w:rPr>
          <w:rFonts w:cs="B Lotus" w:hint="cs"/>
          <w:color w:val="000000" w:themeColor="text1"/>
          <w:sz w:val="28"/>
          <w:szCs w:val="28"/>
          <w:rtl/>
        </w:rPr>
        <w:t>صنف</w:t>
      </w:r>
      <w:r w:rsidRPr="00E35591">
        <w:rPr>
          <w:rFonts w:cs="B Lotus"/>
          <w:color w:val="000000" w:themeColor="text1"/>
          <w:sz w:val="28"/>
          <w:szCs w:val="28"/>
          <w:rtl/>
        </w:rPr>
        <w:t xml:space="preserve"> </w:t>
      </w:r>
      <w:r w:rsidRPr="00E35591">
        <w:rPr>
          <w:rFonts w:cs="B Lotus" w:hint="cs"/>
          <w:color w:val="000000" w:themeColor="text1"/>
          <w:sz w:val="28"/>
          <w:szCs w:val="28"/>
          <w:rtl/>
        </w:rPr>
        <w:t>سوار</w:t>
      </w:r>
      <w:r w:rsidRPr="00E35591">
        <w:rPr>
          <w:rFonts w:cs="B Lotus"/>
          <w:color w:val="000000" w:themeColor="text1"/>
          <w:sz w:val="28"/>
          <w:szCs w:val="28"/>
          <w:rtl/>
        </w:rPr>
        <w:t xml:space="preserve"> </w:t>
      </w:r>
      <w:r w:rsidRPr="00E35591">
        <w:rPr>
          <w:rFonts w:cs="B Lotus" w:hint="cs"/>
          <w:color w:val="000000" w:themeColor="text1"/>
          <w:sz w:val="28"/>
          <w:szCs w:val="28"/>
          <w:rtl/>
        </w:rPr>
        <w:t>و</w:t>
      </w:r>
      <w:r w:rsidRPr="00E35591">
        <w:rPr>
          <w:rFonts w:cs="B Lotus"/>
          <w:color w:val="000000" w:themeColor="text1"/>
          <w:sz w:val="28"/>
          <w:szCs w:val="28"/>
          <w:rtl/>
        </w:rPr>
        <w:t xml:space="preserve"> </w:t>
      </w:r>
      <w:r w:rsidRPr="00E35591">
        <w:rPr>
          <w:rFonts w:cs="B Lotus" w:hint="cs"/>
          <w:color w:val="000000" w:themeColor="text1"/>
          <w:sz w:val="28"/>
          <w:szCs w:val="28"/>
          <w:rtl/>
        </w:rPr>
        <w:t>پیاده</w:t>
      </w:r>
      <w:r w:rsidRPr="00E35591">
        <w:rPr>
          <w:rFonts w:cs="B Lotus"/>
          <w:color w:val="000000" w:themeColor="text1"/>
          <w:sz w:val="28"/>
          <w:szCs w:val="28"/>
          <w:rtl/>
        </w:rPr>
        <w:t xml:space="preserve"> </w:t>
      </w:r>
      <w:r w:rsidRPr="00E35591">
        <w:rPr>
          <w:rFonts w:cs="B Lotus" w:hint="cs"/>
          <w:color w:val="000000" w:themeColor="text1"/>
          <w:sz w:val="28"/>
          <w:szCs w:val="28"/>
          <w:rtl/>
        </w:rPr>
        <w:t>بوده</w:t>
      </w:r>
      <w:r w:rsidRPr="00E35591">
        <w:rPr>
          <w:rFonts w:cs="B Lotus"/>
          <w:color w:val="000000" w:themeColor="text1"/>
          <w:sz w:val="28"/>
          <w:szCs w:val="28"/>
          <w:rtl/>
        </w:rPr>
        <w:t xml:space="preserve"> </w:t>
      </w:r>
      <w:r w:rsidRPr="00E35591">
        <w:rPr>
          <w:rFonts w:cs="B Lotus" w:hint="cs"/>
          <w:color w:val="000000" w:themeColor="text1"/>
          <w:sz w:val="28"/>
          <w:szCs w:val="28"/>
          <w:rtl/>
        </w:rPr>
        <w:t>است،</w:t>
      </w:r>
      <w:r w:rsidRPr="00E35591">
        <w:rPr>
          <w:rFonts w:cs="B Lotus"/>
          <w:color w:val="000000" w:themeColor="text1"/>
          <w:sz w:val="28"/>
          <w:szCs w:val="28"/>
          <w:rtl/>
        </w:rPr>
        <w:t xml:space="preserve"> </w:t>
      </w:r>
      <w:r w:rsidRPr="00E35591">
        <w:rPr>
          <w:rFonts w:cs="B Lotus" w:hint="cs"/>
          <w:color w:val="000000" w:themeColor="text1"/>
          <w:sz w:val="28"/>
          <w:szCs w:val="28"/>
          <w:rtl/>
        </w:rPr>
        <w:t>که</w:t>
      </w:r>
      <w:r w:rsidRPr="00E35591">
        <w:rPr>
          <w:rFonts w:cs="B Lotus"/>
          <w:color w:val="000000" w:themeColor="text1"/>
          <w:sz w:val="28"/>
          <w:szCs w:val="28"/>
          <w:rtl/>
        </w:rPr>
        <w:t xml:space="preserve"> </w:t>
      </w:r>
      <w:r w:rsidRPr="00E35591">
        <w:rPr>
          <w:rFonts w:cs="B Lotus" w:hint="cs"/>
          <w:color w:val="000000" w:themeColor="text1"/>
          <w:sz w:val="28"/>
          <w:szCs w:val="28"/>
          <w:rtl/>
        </w:rPr>
        <w:t>وظایف</w:t>
      </w:r>
      <w:r w:rsidRPr="00E35591">
        <w:rPr>
          <w:rFonts w:cs="B Lotus"/>
          <w:color w:val="000000" w:themeColor="text1"/>
          <w:sz w:val="28"/>
          <w:szCs w:val="28"/>
          <w:rtl/>
        </w:rPr>
        <w:t xml:space="preserve"> </w:t>
      </w:r>
      <w:r w:rsidRPr="00E35591">
        <w:rPr>
          <w:rFonts w:cs="B Lotus" w:hint="cs"/>
          <w:color w:val="000000" w:themeColor="text1"/>
          <w:sz w:val="28"/>
          <w:szCs w:val="28"/>
          <w:rtl/>
        </w:rPr>
        <w:t>مختلف</w:t>
      </w:r>
      <w:r w:rsidRPr="00E35591">
        <w:rPr>
          <w:rFonts w:cs="B Lotus"/>
          <w:color w:val="000000" w:themeColor="text1"/>
          <w:sz w:val="28"/>
          <w:szCs w:val="28"/>
          <w:rtl/>
        </w:rPr>
        <w:t xml:space="preserve"> </w:t>
      </w:r>
      <w:r w:rsidRPr="00E35591">
        <w:rPr>
          <w:rFonts w:cs="B Lotus" w:hint="cs"/>
          <w:color w:val="000000" w:themeColor="text1"/>
          <w:sz w:val="28"/>
          <w:szCs w:val="28"/>
          <w:rtl/>
        </w:rPr>
        <w:t>داشته‌اند</w:t>
      </w:r>
      <w:r w:rsidRPr="00E35591">
        <w:rPr>
          <w:rFonts w:cs="B Lotus"/>
          <w:color w:val="000000" w:themeColor="text1"/>
          <w:sz w:val="28"/>
          <w:szCs w:val="28"/>
          <w:rtl/>
        </w:rPr>
        <w:t>.</w:t>
      </w:r>
      <w:r w:rsidRPr="00E35591">
        <w:rPr>
          <w:rFonts w:cs="B Lotus" w:hint="cs"/>
          <w:color w:val="000000" w:themeColor="text1"/>
          <w:sz w:val="28"/>
          <w:szCs w:val="28"/>
          <w:rtl/>
        </w:rPr>
        <w:t xml:space="preserve"> صنافی</w:t>
      </w:r>
      <w:r w:rsidRPr="00E35591">
        <w:rPr>
          <w:rFonts w:cs="B Lotus"/>
          <w:color w:val="000000" w:themeColor="text1"/>
          <w:sz w:val="28"/>
          <w:szCs w:val="28"/>
          <w:rtl/>
        </w:rPr>
        <w:t xml:space="preserve"> </w:t>
      </w:r>
      <w:r w:rsidRPr="00E35591">
        <w:rPr>
          <w:rFonts w:cs="B Lotus" w:hint="cs"/>
          <w:color w:val="000000" w:themeColor="text1"/>
          <w:sz w:val="28"/>
          <w:szCs w:val="28"/>
          <w:rtl/>
        </w:rPr>
        <w:t>که</w:t>
      </w:r>
      <w:r w:rsidRPr="00E35591">
        <w:rPr>
          <w:rFonts w:cs="B Lotus"/>
          <w:color w:val="000000" w:themeColor="text1"/>
          <w:sz w:val="28"/>
          <w:szCs w:val="28"/>
          <w:rtl/>
        </w:rPr>
        <w:t xml:space="preserve"> </w:t>
      </w:r>
      <w:r w:rsidRPr="00E35591">
        <w:rPr>
          <w:rFonts w:cs="B Lotus" w:hint="cs"/>
          <w:color w:val="000000" w:themeColor="text1"/>
          <w:sz w:val="28"/>
          <w:szCs w:val="28"/>
          <w:rtl/>
        </w:rPr>
        <w:t>در</w:t>
      </w:r>
      <w:r w:rsidRPr="00E35591">
        <w:rPr>
          <w:rFonts w:cs="B Lotus"/>
          <w:color w:val="000000" w:themeColor="text1"/>
          <w:sz w:val="28"/>
          <w:szCs w:val="28"/>
          <w:rtl/>
        </w:rPr>
        <w:t xml:space="preserve"> </w:t>
      </w:r>
      <w:r w:rsidRPr="00E35591">
        <w:rPr>
          <w:rFonts w:cs="B Lotus" w:hint="cs"/>
          <w:color w:val="000000" w:themeColor="text1"/>
          <w:sz w:val="28"/>
          <w:szCs w:val="28"/>
          <w:rtl/>
        </w:rPr>
        <w:t>طبقه</w:t>
      </w:r>
      <w:r w:rsidRPr="00E35591">
        <w:rPr>
          <w:rFonts w:cs="B Lotus"/>
          <w:color w:val="000000" w:themeColor="text1"/>
          <w:sz w:val="28"/>
          <w:szCs w:val="28"/>
          <w:rtl/>
        </w:rPr>
        <w:t xml:space="preserve"> </w:t>
      </w:r>
      <w:r w:rsidRPr="00E35591">
        <w:rPr>
          <w:rFonts w:cs="B Lotus" w:hint="cs"/>
          <w:color w:val="000000" w:themeColor="text1"/>
          <w:sz w:val="28"/>
          <w:szCs w:val="28"/>
          <w:rtl/>
        </w:rPr>
        <w:t>مستخدمین</w:t>
      </w:r>
      <w:r w:rsidRPr="00E35591">
        <w:rPr>
          <w:rFonts w:cs="B Lotus"/>
          <w:color w:val="000000" w:themeColor="text1"/>
          <w:sz w:val="28"/>
          <w:szCs w:val="28"/>
          <w:rtl/>
        </w:rPr>
        <w:t xml:space="preserve"> </w:t>
      </w:r>
      <w:r w:rsidRPr="00E35591">
        <w:rPr>
          <w:rFonts w:cs="B Lotus" w:hint="cs"/>
          <w:color w:val="000000" w:themeColor="text1"/>
          <w:sz w:val="28"/>
          <w:szCs w:val="28"/>
          <w:rtl/>
        </w:rPr>
        <w:t>ادارات</w:t>
      </w:r>
      <w:r w:rsidRPr="00E35591">
        <w:rPr>
          <w:rFonts w:cs="B Lotus"/>
          <w:color w:val="000000" w:themeColor="text1"/>
          <w:sz w:val="28"/>
          <w:szCs w:val="28"/>
          <w:rtl/>
        </w:rPr>
        <w:t xml:space="preserve"> </w:t>
      </w:r>
      <w:r w:rsidRPr="00E35591">
        <w:rPr>
          <w:rFonts w:cs="B Lotus" w:hint="cs"/>
          <w:color w:val="000000" w:themeColor="text1"/>
          <w:sz w:val="28"/>
          <w:szCs w:val="28"/>
          <w:rtl/>
        </w:rPr>
        <w:t>تشخصی</w:t>
      </w:r>
      <w:r w:rsidRPr="00E35591">
        <w:rPr>
          <w:rFonts w:cs="B Lotus"/>
          <w:color w:val="000000" w:themeColor="text1"/>
          <w:sz w:val="28"/>
          <w:szCs w:val="28"/>
          <w:rtl/>
        </w:rPr>
        <w:t xml:space="preserve"> </w:t>
      </w:r>
      <w:r w:rsidRPr="00E35591">
        <w:rPr>
          <w:rFonts w:cs="B Lotus" w:hint="cs"/>
          <w:color w:val="000000" w:themeColor="text1"/>
          <w:sz w:val="28"/>
          <w:szCs w:val="28"/>
          <w:rtl/>
        </w:rPr>
        <w:t>داده</w:t>
      </w:r>
      <w:r w:rsidRPr="00E35591">
        <w:rPr>
          <w:rFonts w:cs="B Lotus"/>
          <w:color w:val="000000" w:themeColor="text1"/>
          <w:sz w:val="28"/>
          <w:szCs w:val="28"/>
          <w:rtl/>
        </w:rPr>
        <w:t xml:space="preserve"> </w:t>
      </w:r>
      <w:r w:rsidRPr="00E35591">
        <w:rPr>
          <w:rFonts w:cs="B Lotus" w:hint="cs"/>
          <w:color w:val="000000" w:themeColor="text1"/>
          <w:sz w:val="28"/>
          <w:szCs w:val="28"/>
          <w:rtl/>
        </w:rPr>
        <w:t>شده،</w:t>
      </w:r>
      <w:r w:rsidRPr="00E35591">
        <w:rPr>
          <w:rFonts w:cs="B Lotus"/>
          <w:color w:val="000000" w:themeColor="text1"/>
          <w:sz w:val="28"/>
          <w:szCs w:val="28"/>
          <w:rtl/>
        </w:rPr>
        <w:t xml:space="preserve"> </w:t>
      </w:r>
      <w:r w:rsidRPr="00E35591">
        <w:rPr>
          <w:rFonts w:cs="B Lotus" w:hint="cs"/>
          <w:color w:val="000000" w:themeColor="text1"/>
          <w:sz w:val="28"/>
          <w:szCs w:val="28"/>
          <w:rtl/>
        </w:rPr>
        <w:t>از</w:t>
      </w:r>
      <w:r w:rsidRPr="00E35591">
        <w:rPr>
          <w:rFonts w:cs="B Lotus"/>
          <w:color w:val="000000" w:themeColor="text1"/>
          <w:sz w:val="28"/>
          <w:szCs w:val="28"/>
          <w:rtl/>
        </w:rPr>
        <w:t xml:space="preserve"> </w:t>
      </w:r>
      <w:r w:rsidRPr="00E35591">
        <w:rPr>
          <w:rFonts w:cs="B Lotus" w:hint="cs"/>
          <w:color w:val="000000" w:themeColor="text1"/>
          <w:sz w:val="28"/>
          <w:szCs w:val="28"/>
          <w:rtl/>
        </w:rPr>
        <w:t>این</w:t>
      </w:r>
      <w:r w:rsidRPr="00E35591">
        <w:rPr>
          <w:rFonts w:cs="B Lotus"/>
          <w:color w:val="000000" w:themeColor="text1"/>
          <w:sz w:val="28"/>
          <w:szCs w:val="28"/>
          <w:rtl/>
        </w:rPr>
        <w:t xml:space="preserve"> </w:t>
      </w:r>
      <w:r w:rsidRPr="00E35591">
        <w:rPr>
          <w:rFonts w:cs="B Lotus" w:hint="cs"/>
          <w:color w:val="000000" w:themeColor="text1"/>
          <w:sz w:val="28"/>
          <w:szCs w:val="28"/>
          <w:rtl/>
        </w:rPr>
        <w:t>قرار</w:t>
      </w:r>
      <w:r w:rsidRPr="00E35591">
        <w:rPr>
          <w:rFonts w:cs="B Lotus"/>
          <w:color w:val="000000" w:themeColor="text1"/>
          <w:sz w:val="28"/>
          <w:szCs w:val="28"/>
          <w:rtl/>
        </w:rPr>
        <w:t xml:space="preserve"> </w:t>
      </w:r>
      <w:r w:rsidRPr="00E35591">
        <w:rPr>
          <w:rFonts w:cs="B Lotus" w:hint="cs"/>
          <w:color w:val="000000" w:themeColor="text1"/>
          <w:sz w:val="28"/>
          <w:szCs w:val="28"/>
          <w:rtl/>
        </w:rPr>
        <w:t>است</w:t>
      </w:r>
      <w:r w:rsidRPr="00E35591">
        <w:rPr>
          <w:rFonts w:cs="B Lotus"/>
          <w:color w:val="000000" w:themeColor="text1"/>
          <w:sz w:val="28"/>
          <w:szCs w:val="28"/>
          <w:rtl/>
        </w:rPr>
        <w:t xml:space="preserve">: </w:t>
      </w:r>
      <w:r w:rsidRPr="00E35591">
        <w:rPr>
          <w:rFonts w:cs="B Lotus" w:hint="cs"/>
          <w:color w:val="000000" w:themeColor="text1"/>
          <w:sz w:val="28"/>
          <w:szCs w:val="28"/>
          <w:rtl/>
        </w:rPr>
        <w:t>منشیان،</w:t>
      </w:r>
      <w:r w:rsidRPr="00E35591">
        <w:rPr>
          <w:rFonts w:cs="B Lotus"/>
          <w:color w:val="000000" w:themeColor="text1"/>
          <w:sz w:val="28"/>
          <w:szCs w:val="28"/>
          <w:rtl/>
        </w:rPr>
        <w:t xml:space="preserve"> </w:t>
      </w:r>
      <w:r w:rsidRPr="00E35591">
        <w:rPr>
          <w:rFonts w:cs="B Lotus" w:hint="cs"/>
          <w:color w:val="000000" w:themeColor="text1"/>
          <w:sz w:val="28"/>
          <w:szCs w:val="28"/>
          <w:rtl/>
        </w:rPr>
        <w:t>محاسبان،</w:t>
      </w:r>
      <w:r w:rsidRPr="00E35591">
        <w:rPr>
          <w:rFonts w:cs="B Lotus"/>
          <w:color w:val="000000" w:themeColor="text1"/>
          <w:sz w:val="28"/>
          <w:szCs w:val="28"/>
          <w:rtl/>
        </w:rPr>
        <w:t xml:space="preserve"> </w:t>
      </w:r>
      <w:r w:rsidRPr="00E35591">
        <w:rPr>
          <w:rFonts w:cs="B Lotus" w:hint="cs"/>
          <w:color w:val="000000" w:themeColor="text1"/>
          <w:sz w:val="28"/>
          <w:szCs w:val="28"/>
          <w:rtl/>
        </w:rPr>
        <w:t>نویسندگان</w:t>
      </w:r>
      <w:r w:rsidRPr="00E35591">
        <w:rPr>
          <w:rFonts w:cs="B Lotus"/>
          <w:color w:val="000000" w:themeColor="text1"/>
          <w:sz w:val="28"/>
          <w:szCs w:val="28"/>
          <w:rtl/>
        </w:rPr>
        <w:t xml:space="preserve"> </w:t>
      </w:r>
      <w:r w:rsidRPr="00E35591">
        <w:rPr>
          <w:rFonts w:cs="B Lotus" w:hint="cs"/>
          <w:color w:val="000000" w:themeColor="text1"/>
          <w:sz w:val="28"/>
          <w:szCs w:val="28"/>
          <w:rtl/>
        </w:rPr>
        <w:t>احکام</w:t>
      </w:r>
      <w:r w:rsidRPr="00E35591">
        <w:rPr>
          <w:rFonts w:cs="B Lotus"/>
          <w:color w:val="000000" w:themeColor="text1"/>
          <w:sz w:val="28"/>
          <w:szCs w:val="28"/>
          <w:rtl/>
        </w:rPr>
        <w:t xml:space="preserve"> </w:t>
      </w:r>
      <w:r w:rsidRPr="00E35591">
        <w:rPr>
          <w:rFonts w:cs="B Lotus" w:hint="cs"/>
          <w:color w:val="000000" w:themeColor="text1"/>
          <w:sz w:val="28"/>
          <w:szCs w:val="28"/>
          <w:rtl/>
        </w:rPr>
        <w:t>و</w:t>
      </w:r>
      <w:r w:rsidRPr="00E35591">
        <w:rPr>
          <w:rFonts w:cs="B Lotus"/>
          <w:color w:val="000000" w:themeColor="text1"/>
          <w:sz w:val="28"/>
          <w:szCs w:val="28"/>
          <w:rtl/>
        </w:rPr>
        <w:t xml:space="preserve"> </w:t>
      </w:r>
      <w:r w:rsidRPr="00E35591">
        <w:rPr>
          <w:rFonts w:cs="B Lotus" w:hint="cs"/>
          <w:color w:val="000000" w:themeColor="text1"/>
          <w:sz w:val="28"/>
          <w:szCs w:val="28"/>
          <w:rtl/>
        </w:rPr>
        <w:t>محاکم</w:t>
      </w:r>
      <w:r w:rsidRPr="00E35591">
        <w:rPr>
          <w:rFonts w:cs="B Lotus"/>
          <w:color w:val="000000" w:themeColor="text1"/>
          <w:sz w:val="28"/>
          <w:szCs w:val="28"/>
          <w:rtl/>
        </w:rPr>
        <w:t xml:space="preserve"> </w:t>
      </w:r>
      <w:r w:rsidRPr="00E35591">
        <w:rPr>
          <w:rFonts w:cs="B Lotus" w:hint="cs"/>
          <w:color w:val="000000" w:themeColor="text1"/>
          <w:sz w:val="28"/>
          <w:szCs w:val="28"/>
          <w:rtl/>
        </w:rPr>
        <w:t>و</w:t>
      </w:r>
      <w:r w:rsidRPr="00E35591">
        <w:rPr>
          <w:rFonts w:cs="B Lotus"/>
          <w:color w:val="000000" w:themeColor="text1"/>
          <w:sz w:val="28"/>
          <w:szCs w:val="28"/>
          <w:rtl/>
        </w:rPr>
        <w:t xml:space="preserve"> </w:t>
      </w:r>
      <w:r w:rsidRPr="00E35591">
        <w:rPr>
          <w:rFonts w:cs="B Lotus" w:hint="cs"/>
          <w:color w:val="000000" w:themeColor="text1"/>
          <w:sz w:val="28"/>
          <w:szCs w:val="28"/>
          <w:rtl/>
        </w:rPr>
        <w:t>نویسندگان</w:t>
      </w:r>
      <w:r w:rsidRPr="00E35591">
        <w:rPr>
          <w:rFonts w:cs="B Lotus"/>
          <w:color w:val="000000" w:themeColor="text1"/>
          <w:sz w:val="28"/>
          <w:szCs w:val="28"/>
          <w:rtl/>
        </w:rPr>
        <w:t xml:space="preserve"> </w:t>
      </w:r>
      <w:r w:rsidRPr="00E35591">
        <w:rPr>
          <w:rFonts w:cs="B Lotus" w:hint="cs"/>
          <w:color w:val="000000" w:themeColor="text1"/>
          <w:sz w:val="28"/>
          <w:szCs w:val="28"/>
          <w:rtl/>
        </w:rPr>
        <w:t>اجازه‌نامه</w:t>
      </w:r>
      <w:r w:rsidRPr="00E35591">
        <w:rPr>
          <w:rFonts w:cs="B Lotus"/>
          <w:color w:val="000000" w:themeColor="text1"/>
          <w:sz w:val="28"/>
          <w:szCs w:val="28"/>
          <w:rtl/>
        </w:rPr>
        <w:t xml:space="preserve"> </w:t>
      </w:r>
      <w:r w:rsidRPr="00E35591">
        <w:rPr>
          <w:rFonts w:cs="B Lotus" w:hint="cs"/>
          <w:color w:val="000000" w:themeColor="text1"/>
          <w:sz w:val="28"/>
          <w:szCs w:val="28"/>
          <w:rtl/>
        </w:rPr>
        <w:t>و</w:t>
      </w:r>
      <w:r w:rsidRPr="00E35591">
        <w:rPr>
          <w:rFonts w:cs="B Lotus"/>
          <w:color w:val="000000" w:themeColor="text1"/>
          <w:sz w:val="28"/>
          <w:szCs w:val="28"/>
          <w:rtl/>
        </w:rPr>
        <w:t xml:space="preserve"> </w:t>
      </w:r>
      <w:r w:rsidRPr="00E35591">
        <w:rPr>
          <w:rFonts w:cs="B Lotus" w:hint="cs"/>
          <w:color w:val="000000" w:themeColor="text1"/>
          <w:sz w:val="28"/>
          <w:szCs w:val="28"/>
          <w:rtl/>
        </w:rPr>
        <w:t>قراردادها</w:t>
      </w:r>
      <w:r w:rsidRPr="00E35591">
        <w:rPr>
          <w:rFonts w:cs="B Lotus"/>
          <w:color w:val="000000" w:themeColor="text1"/>
          <w:sz w:val="28"/>
          <w:szCs w:val="28"/>
          <w:rtl/>
        </w:rPr>
        <w:t xml:space="preserve"> </w:t>
      </w:r>
      <w:r w:rsidRPr="00E35591">
        <w:rPr>
          <w:rFonts w:cs="B Lotus" w:hint="cs"/>
          <w:color w:val="000000" w:themeColor="text1"/>
          <w:sz w:val="28"/>
          <w:szCs w:val="28"/>
          <w:rtl/>
        </w:rPr>
        <w:t>و</w:t>
      </w:r>
      <w:r w:rsidRPr="00E35591">
        <w:rPr>
          <w:rFonts w:cs="B Lotus"/>
          <w:color w:val="000000" w:themeColor="text1"/>
          <w:sz w:val="28"/>
          <w:szCs w:val="28"/>
          <w:rtl/>
        </w:rPr>
        <w:t xml:space="preserve"> </w:t>
      </w:r>
      <w:r w:rsidRPr="00E35591">
        <w:rPr>
          <w:rFonts w:cs="B Lotus" w:hint="cs"/>
          <w:color w:val="000000" w:themeColor="text1"/>
          <w:sz w:val="28"/>
          <w:szCs w:val="28"/>
          <w:rtl/>
        </w:rPr>
        <w:t>مورخان</w:t>
      </w:r>
      <w:r w:rsidRPr="00E35591">
        <w:rPr>
          <w:rFonts w:cs="B Lotus"/>
          <w:color w:val="000000" w:themeColor="text1"/>
          <w:sz w:val="28"/>
          <w:szCs w:val="28"/>
          <w:rtl/>
        </w:rPr>
        <w:t xml:space="preserve"> </w:t>
      </w:r>
      <w:r w:rsidRPr="00E35591">
        <w:rPr>
          <w:rFonts w:cs="B Lotus" w:hint="cs"/>
          <w:color w:val="000000" w:themeColor="text1"/>
          <w:sz w:val="28"/>
          <w:szCs w:val="28"/>
          <w:rtl/>
        </w:rPr>
        <w:t>و</w:t>
      </w:r>
      <w:r w:rsidRPr="00E35591">
        <w:rPr>
          <w:rFonts w:cs="B Lotus"/>
          <w:color w:val="000000" w:themeColor="text1"/>
          <w:sz w:val="28"/>
          <w:szCs w:val="28"/>
          <w:rtl/>
        </w:rPr>
        <w:t xml:space="preserve"> </w:t>
      </w:r>
      <w:r w:rsidRPr="00E35591">
        <w:rPr>
          <w:rFonts w:cs="B Lotus" w:hint="cs"/>
          <w:color w:val="000000" w:themeColor="text1"/>
          <w:sz w:val="28"/>
          <w:szCs w:val="28"/>
          <w:rtl/>
        </w:rPr>
        <w:t>پزشکان</w:t>
      </w:r>
      <w:r w:rsidRPr="00E35591">
        <w:rPr>
          <w:rFonts w:cs="B Lotus"/>
          <w:color w:val="000000" w:themeColor="text1"/>
          <w:sz w:val="28"/>
          <w:szCs w:val="28"/>
          <w:rtl/>
        </w:rPr>
        <w:t xml:space="preserve"> </w:t>
      </w:r>
      <w:r w:rsidRPr="00E35591">
        <w:rPr>
          <w:rFonts w:cs="B Lotus" w:hint="cs"/>
          <w:color w:val="000000" w:themeColor="text1"/>
          <w:sz w:val="28"/>
          <w:szCs w:val="28"/>
          <w:rtl/>
        </w:rPr>
        <w:t>و</w:t>
      </w:r>
      <w:r w:rsidRPr="00E35591">
        <w:rPr>
          <w:rFonts w:cs="B Lotus"/>
          <w:color w:val="000000" w:themeColor="text1"/>
          <w:sz w:val="28"/>
          <w:szCs w:val="28"/>
          <w:rtl/>
        </w:rPr>
        <w:t xml:space="preserve"> </w:t>
      </w:r>
      <w:r w:rsidRPr="00E35591">
        <w:rPr>
          <w:rFonts w:cs="B Lotus" w:hint="cs"/>
          <w:color w:val="000000" w:themeColor="text1"/>
          <w:sz w:val="28"/>
          <w:szCs w:val="28"/>
          <w:rtl/>
        </w:rPr>
        <w:t>منجمان</w:t>
      </w:r>
      <w:r w:rsidRPr="00E35591">
        <w:rPr>
          <w:rFonts w:cs="B Lotus"/>
          <w:color w:val="000000" w:themeColor="text1"/>
          <w:sz w:val="28"/>
          <w:szCs w:val="28"/>
          <w:rtl/>
        </w:rPr>
        <w:t xml:space="preserve"> </w:t>
      </w:r>
      <w:r w:rsidRPr="00E35591">
        <w:rPr>
          <w:rFonts w:cs="B Lotus" w:hint="cs"/>
          <w:color w:val="000000" w:themeColor="text1"/>
          <w:sz w:val="28"/>
          <w:szCs w:val="28"/>
          <w:rtl/>
        </w:rPr>
        <w:t>نیز</w:t>
      </w:r>
      <w:r w:rsidRPr="00E35591">
        <w:rPr>
          <w:rFonts w:cs="B Lotus"/>
          <w:color w:val="000000" w:themeColor="text1"/>
          <w:sz w:val="28"/>
          <w:szCs w:val="28"/>
          <w:rtl/>
        </w:rPr>
        <w:t xml:space="preserve"> </w:t>
      </w:r>
      <w:r w:rsidRPr="00E35591">
        <w:rPr>
          <w:rFonts w:cs="B Lotus" w:hint="cs"/>
          <w:color w:val="000000" w:themeColor="text1"/>
          <w:sz w:val="28"/>
          <w:szCs w:val="28"/>
          <w:rtl/>
        </w:rPr>
        <w:t>جزو</w:t>
      </w:r>
      <w:r w:rsidRPr="00E35591">
        <w:rPr>
          <w:rFonts w:cs="B Lotus"/>
          <w:color w:val="000000" w:themeColor="text1"/>
          <w:sz w:val="28"/>
          <w:szCs w:val="28"/>
          <w:rtl/>
        </w:rPr>
        <w:t xml:space="preserve"> این طبقه بشمار می‌آمده‌اند</w:t>
      </w:r>
      <w:r w:rsidRPr="00E35591">
        <w:rPr>
          <w:rStyle w:val="FootnoteReference"/>
          <w:rFonts w:cs="B Lotus"/>
          <w:color w:val="000000" w:themeColor="text1"/>
          <w:sz w:val="28"/>
          <w:szCs w:val="28"/>
          <w:rtl/>
        </w:rPr>
        <w:footnoteReference w:id="96"/>
      </w:r>
      <w:r w:rsidRPr="00E35591">
        <w:rPr>
          <w:rFonts w:cs="B Lotus"/>
          <w:color w:val="000000" w:themeColor="text1"/>
          <w:sz w:val="28"/>
          <w:szCs w:val="28"/>
        </w:rPr>
        <w:t>.</w:t>
      </w:r>
    </w:p>
    <w:p w:rsidR="0024056C" w:rsidRPr="00E35591" w:rsidRDefault="0024056C" w:rsidP="0024056C">
      <w:pPr>
        <w:bidi/>
        <w:spacing w:after="0" w:line="276" w:lineRule="auto"/>
        <w:jc w:val="lowKashida"/>
        <w:rPr>
          <w:rFonts w:cs="B Lotus"/>
          <w:color w:val="000000" w:themeColor="text1"/>
          <w:sz w:val="28"/>
          <w:szCs w:val="28"/>
        </w:rPr>
      </w:pPr>
      <w:r w:rsidRPr="00E35591">
        <w:rPr>
          <w:rFonts w:cs="B Lotus"/>
          <w:color w:val="000000" w:themeColor="text1"/>
          <w:sz w:val="28"/>
          <w:szCs w:val="28"/>
          <w:rtl/>
        </w:rPr>
        <w:t xml:space="preserve">طبقه </w:t>
      </w:r>
      <w:r w:rsidRPr="00E35591">
        <w:rPr>
          <w:rFonts w:cs="B Lotus" w:hint="cs"/>
          <w:color w:val="000000" w:themeColor="text1"/>
          <w:sz w:val="28"/>
          <w:szCs w:val="28"/>
          <w:rtl/>
        </w:rPr>
        <w:t>توده</w:t>
      </w:r>
      <w:r w:rsidRPr="00E35591">
        <w:rPr>
          <w:rFonts w:cs="B Lotus"/>
          <w:color w:val="000000" w:themeColor="text1"/>
          <w:sz w:val="28"/>
          <w:szCs w:val="28"/>
          <w:rtl/>
        </w:rPr>
        <w:t xml:space="preserve"> </w:t>
      </w:r>
      <w:r w:rsidRPr="00E35591">
        <w:rPr>
          <w:rFonts w:cs="B Lotus" w:hint="cs"/>
          <w:color w:val="000000" w:themeColor="text1"/>
          <w:sz w:val="28"/>
          <w:szCs w:val="28"/>
          <w:rtl/>
        </w:rPr>
        <w:t>هم</w:t>
      </w:r>
      <w:r w:rsidRPr="00E35591">
        <w:rPr>
          <w:rFonts w:cs="B Lotus"/>
          <w:color w:val="000000" w:themeColor="text1"/>
          <w:sz w:val="28"/>
          <w:szCs w:val="28"/>
          <w:rtl/>
        </w:rPr>
        <w:t xml:space="preserve"> </w:t>
      </w:r>
      <w:r w:rsidRPr="00E35591">
        <w:rPr>
          <w:rFonts w:cs="B Lotus" w:hint="cs"/>
          <w:color w:val="000000" w:themeColor="text1"/>
          <w:sz w:val="28"/>
          <w:szCs w:val="28"/>
          <w:rtl/>
        </w:rPr>
        <w:t>مرکب</w:t>
      </w:r>
      <w:r w:rsidRPr="00E35591">
        <w:rPr>
          <w:rFonts w:cs="B Lotus"/>
          <w:color w:val="000000" w:themeColor="text1"/>
          <w:sz w:val="28"/>
          <w:szCs w:val="28"/>
          <w:rtl/>
        </w:rPr>
        <w:t xml:space="preserve"> </w:t>
      </w:r>
      <w:r w:rsidRPr="00E35591">
        <w:rPr>
          <w:rFonts w:cs="B Lotus" w:hint="cs"/>
          <w:color w:val="000000" w:themeColor="text1"/>
          <w:sz w:val="28"/>
          <w:szCs w:val="28"/>
          <w:rtl/>
        </w:rPr>
        <w:t>از</w:t>
      </w:r>
      <w:r w:rsidRPr="00E35591">
        <w:rPr>
          <w:rFonts w:cs="B Lotus"/>
          <w:color w:val="000000" w:themeColor="text1"/>
          <w:sz w:val="28"/>
          <w:szCs w:val="28"/>
          <w:rtl/>
        </w:rPr>
        <w:t xml:space="preserve"> </w:t>
      </w:r>
      <w:r w:rsidRPr="00E35591">
        <w:rPr>
          <w:rFonts w:cs="B Lotus" w:hint="cs"/>
          <w:color w:val="000000" w:themeColor="text1"/>
          <w:sz w:val="28"/>
          <w:szCs w:val="28"/>
          <w:rtl/>
        </w:rPr>
        <w:t>اصناف</w:t>
      </w:r>
      <w:r w:rsidRPr="00E35591">
        <w:rPr>
          <w:rFonts w:cs="B Lotus"/>
          <w:color w:val="000000" w:themeColor="text1"/>
          <w:sz w:val="28"/>
          <w:szCs w:val="28"/>
          <w:rtl/>
        </w:rPr>
        <w:t xml:space="preserve"> </w:t>
      </w:r>
      <w:r w:rsidRPr="00E35591">
        <w:rPr>
          <w:rFonts w:cs="B Lotus" w:hint="cs"/>
          <w:color w:val="000000" w:themeColor="text1"/>
          <w:sz w:val="28"/>
          <w:szCs w:val="28"/>
          <w:rtl/>
        </w:rPr>
        <w:t>و</w:t>
      </w:r>
      <w:r w:rsidRPr="00E35591">
        <w:rPr>
          <w:rFonts w:cs="B Lotus"/>
          <w:color w:val="000000" w:themeColor="text1"/>
          <w:sz w:val="28"/>
          <w:szCs w:val="28"/>
          <w:rtl/>
        </w:rPr>
        <w:t xml:space="preserve"> </w:t>
      </w:r>
      <w:r w:rsidRPr="00E35591">
        <w:rPr>
          <w:rFonts w:cs="B Lotus" w:hint="cs"/>
          <w:color w:val="000000" w:themeColor="text1"/>
          <w:sz w:val="28"/>
          <w:szCs w:val="28"/>
          <w:rtl/>
        </w:rPr>
        <w:t>شعبی</w:t>
      </w:r>
      <w:r w:rsidRPr="00E35591">
        <w:rPr>
          <w:rFonts w:cs="B Lotus"/>
          <w:color w:val="000000" w:themeColor="text1"/>
          <w:sz w:val="28"/>
          <w:szCs w:val="28"/>
          <w:rtl/>
        </w:rPr>
        <w:t xml:space="preserve"> </w:t>
      </w:r>
      <w:r w:rsidRPr="00E35591">
        <w:rPr>
          <w:rFonts w:cs="B Lotus" w:hint="cs"/>
          <w:color w:val="000000" w:themeColor="text1"/>
          <w:sz w:val="28"/>
          <w:szCs w:val="28"/>
          <w:rtl/>
        </w:rPr>
        <w:t>بود</w:t>
      </w:r>
      <w:r w:rsidRPr="00E35591">
        <w:rPr>
          <w:rFonts w:cs="B Lotus"/>
          <w:color w:val="000000" w:themeColor="text1"/>
          <w:sz w:val="28"/>
          <w:szCs w:val="28"/>
          <w:rtl/>
        </w:rPr>
        <w:t xml:space="preserve"> </w:t>
      </w:r>
      <w:r w:rsidRPr="00E35591">
        <w:rPr>
          <w:rFonts w:cs="B Lotus" w:hint="cs"/>
          <w:color w:val="000000" w:themeColor="text1"/>
          <w:sz w:val="28"/>
          <w:szCs w:val="28"/>
          <w:rtl/>
        </w:rPr>
        <w:t>مثل</w:t>
      </w:r>
      <w:r w:rsidRPr="00E35591">
        <w:rPr>
          <w:rFonts w:cs="B Lotus"/>
          <w:color w:val="000000" w:themeColor="text1"/>
          <w:sz w:val="28"/>
          <w:szCs w:val="28"/>
          <w:rtl/>
        </w:rPr>
        <w:t xml:space="preserve"> </w:t>
      </w:r>
      <w:r w:rsidRPr="00E35591">
        <w:rPr>
          <w:rFonts w:cs="B Lotus" w:hint="cs"/>
          <w:color w:val="000000" w:themeColor="text1"/>
          <w:sz w:val="28"/>
          <w:szCs w:val="28"/>
          <w:rtl/>
        </w:rPr>
        <w:t>تجار</w:t>
      </w:r>
      <w:r w:rsidRPr="00E35591">
        <w:rPr>
          <w:rFonts w:cs="B Lotus"/>
          <w:color w:val="000000" w:themeColor="text1"/>
          <w:sz w:val="28"/>
          <w:szCs w:val="28"/>
          <w:rtl/>
        </w:rPr>
        <w:t xml:space="preserve"> </w:t>
      </w:r>
      <w:r w:rsidRPr="00E35591">
        <w:rPr>
          <w:rFonts w:cs="B Lotus" w:hint="cs"/>
          <w:color w:val="000000" w:themeColor="text1"/>
          <w:sz w:val="28"/>
          <w:szCs w:val="28"/>
          <w:rtl/>
        </w:rPr>
        <w:t>و</w:t>
      </w:r>
      <w:r w:rsidRPr="00E35591">
        <w:rPr>
          <w:rFonts w:cs="B Lotus"/>
          <w:color w:val="000000" w:themeColor="text1"/>
          <w:sz w:val="28"/>
          <w:szCs w:val="28"/>
          <w:rtl/>
        </w:rPr>
        <w:t xml:space="preserve"> </w:t>
      </w:r>
      <w:r w:rsidRPr="00E35591">
        <w:rPr>
          <w:rFonts w:cs="B Lotus" w:hint="cs"/>
          <w:color w:val="000000" w:themeColor="text1"/>
          <w:sz w:val="28"/>
          <w:szCs w:val="28"/>
          <w:rtl/>
        </w:rPr>
        <w:t>فلاحان</w:t>
      </w:r>
      <w:r w:rsidRPr="00E35591">
        <w:rPr>
          <w:rFonts w:cs="B Lotus"/>
          <w:color w:val="000000" w:themeColor="text1"/>
          <w:sz w:val="28"/>
          <w:szCs w:val="28"/>
          <w:rtl/>
        </w:rPr>
        <w:t xml:space="preserve"> </w:t>
      </w:r>
      <w:r w:rsidRPr="00E35591">
        <w:rPr>
          <w:rFonts w:cs="B Lotus" w:hint="cs"/>
          <w:color w:val="000000" w:themeColor="text1"/>
          <w:sz w:val="28"/>
          <w:szCs w:val="28"/>
          <w:rtl/>
        </w:rPr>
        <w:t>و</w:t>
      </w:r>
      <w:r w:rsidRPr="00E35591">
        <w:rPr>
          <w:rFonts w:cs="B Lotus"/>
          <w:color w:val="000000" w:themeColor="text1"/>
          <w:sz w:val="28"/>
          <w:szCs w:val="28"/>
          <w:rtl/>
        </w:rPr>
        <w:t xml:space="preserve"> </w:t>
      </w:r>
      <w:r w:rsidRPr="00E35591">
        <w:rPr>
          <w:rFonts w:cs="B Lotus" w:hint="cs"/>
          <w:color w:val="000000" w:themeColor="text1"/>
          <w:sz w:val="28"/>
          <w:szCs w:val="28"/>
          <w:rtl/>
        </w:rPr>
        <w:t>سوداگران</w:t>
      </w:r>
      <w:r w:rsidRPr="00E35591">
        <w:rPr>
          <w:rFonts w:cs="B Lotus"/>
          <w:color w:val="000000" w:themeColor="text1"/>
          <w:sz w:val="28"/>
          <w:szCs w:val="28"/>
          <w:rtl/>
        </w:rPr>
        <w:t xml:space="preserve"> </w:t>
      </w:r>
      <w:r w:rsidRPr="00E35591">
        <w:rPr>
          <w:rFonts w:cs="B Lotus" w:hint="cs"/>
          <w:color w:val="000000" w:themeColor="text1"/>
          <w:sz w:val="28"/>
          <w:szCs w:val="28"/>
          <w:rtl/>
        </w:rPr>
        <w:t>و</w:t>
      </w:r>
      <w:r w:rsidRPr="00E35591">
        <w:rPr>
          <w:rFonts w:cs="B Lotus"/>
          <w:color w:val="000000" w:themeColor="text1"/>
          <w:sz w:val="28"/>
          <w:szCs w:val="28"/>
          <w:rtl/>
        </w:rPr>
        <w:t xml:space="preserve"> </w:t>
      </w:r>
      <w:r w:rsidRPr="00E35591">
        <w:rPr>
          <w:rFonts w:cs="B Lotus" w:hint="cs"/>
          <w:color w:val="000000" w:themeColor="text1"/>
          <w:sz w:val="28"/>
          <w:szCs w:val="28"/>
          <w:rtl/>
        </w:rPr>
        <w:t>سایر</w:t>
      </w:r>
      <w:r w:rsidRPr="00E35591">
        <w:rPr>
          <w:rFonts w:cs="B Lotus"/>
          <w:color w:val="000000" w:themeColor="text1"/>
          <w:sz w:val="28"/>
          <w:szCs w:val="28"/>
          <w:rtl/>
        </w:rPr>
        <w:t xml:space="preserve"> </w:t>
      </w:r>
      <w:r w:rsidRPr="00E35591">
        <w:rPr>
          <w:rFonts w:cs="B Lotus" w:hint="cs"/>
          <w:color w:val="000000" w:themeColor="text1"/>
          <w:sz w:val="28"/>
          <w:szCs w:val="28"/>
          <w:rtl/>
        </w:rPr>
        <w:t>پیشه‌وران</w:t>
      </w:r>
      <w:r w:rsidRPr="00E35591">
        <w:rPr>
          <w:rStyle w:val="FootnoteReference"/>
          <w:rFonts w:cs="B Lotus"/>
          <w:color w:val="000000" w:themeColor="text1"/>
          <w:sz w:val="28"/>
          <w:szCs w:val="28"/>
          <w:rtl/>
        </w:rPr>
        <w:footnoteReference w:id="97"/>
      </w:r>
      <w:r w:rsidRPr="00E35591">
        <w:rPr>
          <w:rFonts w:cs="B Lotus"/>
          <w:color w:val="000000" w:themeColor="text1"/>
          <w:sz w:val="28"/>
          <w:szCs w:val="28"/>
        </w:rPr>
        <w:t>.</w:t>
      </w:r>
    </w:p>
    <w:p w:rsidR="0024056C" w:rsidRPr="00E35591" w:rsidRDefault="0024056C" w:rsidP="0024056C">
      <w:pPr>
        <w:bidi/>
        <w:spacing w:after="0" w:line="276" w:lineRule="auto"/>
        <w:jc w:val="lowKashida"/>
        <w:rPr>
          <w:rFonts w:cs="B Lotus"/>
          <w:color w:val="000000" w:themeColor="text1"/>
          <w:sz w:val="28"/>
          <w:szCs w:val="28"/>
        </w:rPr>
      </w:pPr>
      <w:r w:rsidRPr="00E35591">
        <w:rPr>
          <w:rFonts w:cs="B Lotus"/>
          <w:color w:val="000000" w:themeColor="text1"/>
          <w:sz w:val="28"/>
          <w:szCs w:val="28"/>
          <w:rtl/>
        </w:rPr>
        <w:lastRenderedPageBreak/>
        <w:t>هر یک از این طبقات رئیسی داشت، پیشوای موبدان را</w:t>
      </w:r>
      <w:r w:rsidRPr="00E35591">
        <w:rPr>
          <w:rFonts w:cs="B Lotus"/>
          <w:color w:val="000000" w:themeColor="text1"/>
          <w:sz w:val="28"/>
          <w:szCs w:val="28"/>
        </w:rPr>
        <w:t> </w:t>
      </w:r>
      <w:hyperlink r:id="rId32" w:tooltip="موبدان موبد" w:history="1">
        <w:r w:rsidRPr="00E35591">
          <w:rPr>
            <w:rStyle w:val="Hyperlink"/>
            <w:rFonts w:cs="B Lotus"/>
            <w:color w:val="000000" w:themeColor="text1"/>
            <w:sz w:val="28"/>
            <w:szCs w:val="28"/>
            <w:rtl/>
          </w:rPr>
          <w:t>موبدان موبد</w:t>
        </w:r>
      </w:hyperlink>
      <w:r w:rsidRPr="00E35591">
        <w:rPr>
          <w:rFonts w:cs="B Lotus"/>
          <w:color w:val="000000" w:themeColor="text1"/>
          <w:sz w:val="28"/>
          <w:szCs w:val="28"/>
        </w:rPr>
        <w:t> </w:t>
      </w:r>
      <w:r w:rsidRPr="00E35591">
        <w:rPr>
          <w:rFonts w:cs="B Lotus"/>
          <w:color w:val="000000" w:themeColor="text1"/>
          <w:sz w:val="28"/>
          <w:szCs w:val="28"/>
          <w:rtl/>
        </w:rPr>
        <w:t>می‌نامیدند. فرمانده کل سپاه یا رئیس جنگیان را</w:t>
      </w:r>
      <w:r w:rsidRPr="00E35591">
        <w:rPr>
          <w:rFonts w:cs="B Lotus"/>
          <w:color w:val="000000" w:themeColor="text1"/>
          <w:sz w:val="28"/>
          <w:szCs w:val="28"/>
        </w:rPr>
        <w:t> </w:t>
      </w:r>
      <w:hyperlink r:id="rId33" w:tooltip="ایران سپه‌بذ" w:history="1">
        <w:r w:rsidRPr="00E35591">
          <w:rPr>
            <w:rStyle w:val="Hyperlink"/>
            <w:rFonts w:cs="B Lotus"/>
            <w:color w:val="000000" w:themeColor="text1"/>
            <w:sz w:val="28"/>
            <w:szCs w:val="28"/>
            <w:rtl/>
          </w:rPr>
          <w:t>ایران سپه‌بذ</w:t>
        </w:r>
      </w:hyperlink>
      <w:r w:rsidRPr="00E35591">
        <w:rPr>
          <w:rFonts w:cs="B Lotus"/>
          <w:color w:val="000000" w:themeColor="text1"/>
          <w:sz w:val="28"/>
          <w:szCs w:val="28"/>
        </w:rPr>
        <w:t> </w:t>
      </w:r>
      <w:r w:rsidRPr="00E35591">
        <w:rPr>
          <w:rFonts w:cs="B Lotus"/>
          <w:color w:val="000000" w:themeColor="text1"/>
          <w:sz w:val="28"/>
          <w:szCs w:val="28"/>
          <w:rtl/>
        </w:rPr>
        <w:t>می‌نامیدند. رئیس دبیران</w:t>
      </w:r>
      <w:r w:rsidRPr="00E35591">
        <w:rPr>
          <w:rFonts w:cs="B Lotus"/>
          <w:color w:val="000000" w:themeColor="text1"/>
          <w:sz w:val="28"/>
          <w:szCs w:val="28"/>
        </w:rPr>
        <w:t> </w:t>
      </w:r>
      <w:hyperlink r:id="rId34" w:tooltip="ایران دبیربذ (صفحه وجود ندارد)" w:history="1">
        <w:r w:rsidRPr="00E35591">
          <w:rPr>
            <w:rStyle w:val="Hyperlink"/>
            <w:rFonts w:cs="B Lotus"/>
            <w:color w:val="000000" w:themeColor="text1"/>
            <w:sz w:val="28"/>
            <w:szCs w:val="28"/>
            <w:rtl/>
          </w:rPr>
          <w:t>ایران دبیربذ</w:t>
        </w:r>
      </w:hyperlink>
      <w:r w:rsidRPr="00E35591">
        <w:rPr>
          <w:rFonts w:cs="B Lotus"/>
          <w:color w:val="000000" w:themeColor="text1"/>
          <w:sz w:val="28"/>
          <w:szCs w:val="28"/>
        </w:rPr>
        <w:t> </w:t>
      </w:r>
      <w:r w:rsidRPr="00E35591">
        <w:rPr>
          <w:rFonts w:cs="B Lotus"/>
          <w:color w:val="000000" w:themeColor="text1"/>
          <w:sz w:val="28"/>
          <w:szCs w:val="28"/>
          <w:rtl/>
        </w:rPr>
        <w:t xml:space="preserve">یا به اصطلاح دیگر دبیران مهشت. رئیس طبقه </w:t>
      </w:r>
      <w:r w:rsidRPr="00E35591">
        <w:rPr>
          <w:rFonts w:cs="B Lotus" w:hint="cs"/>
          <w:color w:val="000000" w:themeColor="text1"/>
          <w:sz w:val="28"/>
          <w:szCs w:val="28"/>
          <w:rtl/>
        </w:rPr>
        <w:t>چهارم</w:t>
      </w:r>
      <w:r w:rsidRPr="00E35591">
        <w:rPr>
          <w:rFonts w:cs="B Lotus"/>
          <w:color w:val="000000" w:themeColor="text1"/>
          <w:sz w:val="28"/>
          <w:szCs w:val="28"/>
          <w:rtl/>
        </w:rPr>
        <w:t xml:space="preserve"> </w:t>
      </w:r>
      <w:r w:rsidRPr="00E35591">
        <w:rPr>
          <w:rFonts w:cs="B Lotus" w:hint="cs"/>
          <w:color w:val="000000" w:themeColor="text1"/>
          <w:sz w:val="28"/>
          <w:szCs w:val="28"/>
          <w:rtl/>
        </w:rPr>
        <w:t>را</w:t>
      </w:r>
      <w:r w:rsidRPr="00E35591">
        <w:rPr>
          <w:rFonts w:cs="B Lotus"/>
          <w:color w:val="000000" w:themeColor="text1"/>
          <w:sz w:val="28"/>
          <w:szCs w:val="28"/>
        </w:rPr>
        <w:t> </w:t>
      </w:r>
      <w:hyperlink r:id="rId35" w:tooltip="واستریوشان سالار" w:history="1">
        <w:r w:rsidRPr="00E35591">
          <w:rPr>
            <w:rStyle w:val="Hyperlink"/>
            <w:rFonts w:cs="B Lotus"/>
            <w:color w:val="000000" w:themeColor="text1"/>
            <w:sz w:val="28"/>
            <w:szCs w:val="28"/>
            <w:rtl/>
          </w:rPr>
          <w:t>واستریوشان سالار</w:t>
        </w:r>
      </w:hyperlink>
      <w:r w:rsidRPr="00E35591">
        <w:rPr>
          <w:rFonts w:cs="B Lotus"/>
          <w:color w:val="000000" w:themeColor="text1"/>
          <w:sz w:val="28"/>
          <w:szCs w:val="28"/>
        </w:rPr>
        <w:t> </w:t>
      </w:r>
      <w:r w:rsidRPr="00E35591">
        <w:rPr>
          <w:rFonts w:cs="B Lotus"/>
          <w:color w:val="000000" w:themeColor="text1"/>
          <w:sz w:val="28"/>
          <w:szCs w:val="28"/>
          <w:rtl/>
        </w:rPr>
        <w:t>یا به اصطلاح دیگر واسترپوش بذ یا هتخشبذ می‌گفتند</w:t>
      </w:r>
      <w:r w:rsidRPr="00E35591">
        <w:rPr>
          <w:rStyle w:val="FootnoteReference"/>
          <w:rFonts w:cs="B Lotus"/>
          <w:color w:val="000000" w:themeColor="text1"/>
          <w:sz w:val="28"/>
          <w:szCs w:val="28"/>
          <w:rtl/>
        </w:rPr>
        <w:footnoteReference w:id="98"/>
      </w:r>
      <w:r w:rsidRPr="00E35591">
        <w:rPr>
          <w:rFonts w:cs="B Lotus"/>
          <w:color w:val="000000" w:themeColor="text1"/>
          <w:sz w:val="28"/>
          <w:szCs w:val="28"/>
          <w:rtl/>
        </w:rPr>
        <w:t>. هر رئیس یک نفر بازرس در تحت اختیار داشت که مأمور سرشماری طبقه بود. بازرس دیگر موظف بود که به درآمد هر فردی از افراد طبقه، رسیدگی کند و نیز یک</w:t>
      </w:r>
      <w:r w:rsidRPr="00E35591">
        <w:rPr>
          <w:rFonts w:cs="B Lotus" w:hint="cs"/>
          <w:color w:val="000000" w:themeColor="text1"/>
          <w:sz w:val="28"/>
          <w:szCs w:val="28"/>
          <w:rtl/>
        </w:rPr>
        <w:t xml:space="preserve"> </w:t>
      </w:r>
      <w:r w:rsidRPr="00E35591">
        <w:rPr>
          <w:rFonts w:cs="B Lotus"/>
          <w:color w:val="000000" w:themeColor="text1"/>
          <w:sz w:val="28"/>
          <w:szCs w:val="28"/>
          <w:rtl/>
        </w:rPr>
        <w:t>نفر آموزگار (اندرزبد) در اختیار او بود تا هرکس را از اوان کودکی علمی یا پیشه‌ای بیاموزد و او را به تحصیل معاش قادر کند</w:t>
      </w:r>
      <w:r w:rsidRPr="00E35591">
        <w:rPr>
          <w:rStyle w:val="FootnoteReference"/>
          <w:rFonts w:cs="B Lotus"/>
          <w:color w:val="000000" w:themeColor="text1"/>
          <w:sz w:val="28"/>
          <w:szCs w:val="28"/>
          <w:rtl/>
        </w:rPr>
        <w:footnoteReference w:id="99"/>
      </w:r>
      <w:r w:rsidRPr="00E35591">
        <w:rPr>
          <w:rFonts w:cs="B Lotus"/>
          <w:color w:val="000000" w:themeColor="text1"/>
          <w:sz w:val="28"/>
          <w:szCs w:val="28"/>
        </w:rPr>
        <w:t>.</w:t>
      </w:r>
    </w:p>
    <w:p w:rsidR="0024056C" w:rsidRPr="00E35591" w:rsidRDefault="0024056C" w:rsidP="0024056C">
      <w:pPr>
        <w:bidi/>
        <w:spacing w:after="0" w:line="276" w:lineRule="auto"/>
        <w:jc w:val="lowKashida"/>
        <w:rPr>
          <w:rFonts w:cs="B Lotus"/>
          <w:color w:val="000000" w:themeColor="text1"/>
          <w:sz w:val="28"/>
          <w:szCs w:val="28"/>
          <w:rtl/>
        </w:rPr>
      </w:pPr>
      <w:r w:rsidRPr="00E35591">
        <w:rPr>
          <w:rFonts w:cs="B Lotus"/>
          <w:color w:val="000000" w:themeColor="text1"/>
          <w:sz w:val="28"/>
          <w:szCs w:val="28"/>
          <w:rtl/>
        </w:rPr>
        <w:t xml:space="preserve">در دوران نخستین ساسانی یک تقسیم اجتماعی دیگر </w:t>
      </w:r>
      <w:r>
        <w:rPr>
          <w:rFonts w:cs="B Lotus"/>
          <w:color w:val="000000" w:themeColor="text1"/>
          <w:sz w:val="28"/>
          <w:szCs w:val="28"/>
          <w:rtl/>
        </w:rPr>
        <w:t>وجود داشته که بی‌شبهه از بقایای</w:t>
      </w:r>
      <w:r>
        <w:rPr>
          <w:rFonts w:cs="B Lotus" w:hint="cs"/>
          <w:color w:val="000000" w:themeColor="text1"/>
          <w:sz w:val="28"/>
          <w:szCs w:val="28"/>
          <w:rtl/>
        </w:rPr>
        <w:t xml:space="preserve"> </w:t>
      </w:r>
      <w:r w:rsidRPr="00E35591">
        <w:rPr>
          <w:rFonts w:cs="B Lotus"/>
          <w:color w:val="000000" w:themeColor="text1"/>
          <w:sz w:val="28"/>
          <w:szCs w:val="28"/>
          <w:rtl/>
        </w:rPr>
        <w:t>عهد</w:t>
      </w:r>
      <w:r w:rsidRPr="00E35591">
        <w:rPr>
          <w:rFonts w:cs="B Lotus"/>
          <w:color w:val="000000" w:themeColor="text1"/>
          <w:sz w:val="28"/>
          <w:szCs w:val="28"/>
        </w:rPr>
        <w:t> </w:t>
      </w:r>
      <w:hyperlink r:id="rId36" w:tooltip="اشکانیان" w:history="1">
        <w:r w:rsidRPr="00E35591">
          <w:rPr>
            <w:rStyle w:val="Hyperlink"/>
            <w:rFonts w:cs="B Lotus"/>
            <w:color w:val="000000" w:themeColor="text1"/>
            <w:sz w:val="28"/>
            <w:szCs w:val="28"/>
            <w:rtl/>
          </w:rPr>
          <w:t>اشکانیان</w:t>
        </w:r>
      </w:hyperlink>
      <w:r w:rsidRPr="00E35591">
        <w:rPr>
          <w:rFonts w:cs="B Lotus"/>
          <w:color w:val="000000" w:themeColor="text1"/>
          <w:sz w:val="28"/>
          <w:szCs w:val="28"/>
        </w:rPr>
        <w:t> </w:t>
      </w:r>
      <w:r w:rsidRPr="00E35591">
        <w:rPr>
          <w:rFonts w:cs="B Lotus"/>
          <w:color w:val="000000" w:themeColor="text1"/>
          <w:sz w:val="28"/>
          <w:szCs w:val="28"/>
          <w:rtl/>
        </w:rPr>
        <w:t>بوده‌است. نام این طبقات را در</w:t>
      </w:r>
      <w:r w:rsidRPr="00E35591">
        <w:rPr>
          <w:rFonts w:cs="B Lotus"/>
          <w:color w:val="000000" w:themeColor="text1"/>
          <w:sz w:val="28"/>
          <w:szCs w:val="28"/>
        </w:rPr>
        <w:t> </w:t>
      </w:r>
      <w:hyperlink r:id="rId37" w:tooltip="کتیبه شاپور یکم در حاجی‌آباد" w:history="1">
        <w:r w:rsidRPr="00E35591">
          <w:rPr>
            <w:rStyle w:val="Hyperlink"/>
            <w:rFonts w:cs="B Lotus"/>
            <w:color w:val="000000" w:themeColor="text1"/>
            <w:sz w:val="28"/>
            <w:szCs w:val="28"/>
            <w:rtl/>
          </w:rPr>
          <w:t>کتیبه شاپور یکم در حاجی‌آباد</w:t>
        </w:r>
      </w:hyperlink>
      <w:r w:rsidRPr="00E35591">
        <w:rPr>
          <w:rFonts w:cs="B Lotus"/>
          <w:color w:val="000000" w:themeColor="text1"/>
          <w:sz w:val="28"/>
          <w:szCs w:val="28"/>
        </w:rPr>
        <w:t> </w:t>
      </w:r>
      <w:r w:rsidRPr="00E35591">
        <w:rPr>
          <w:rFonts w:cs="B Lotus"/>
          <w:color w:val="000000" w:themeColor="text1"/>
          <w:sz w:val="28"/>
          <w:szCs w:val="28"/>
          <w:rtl/>
        </w:rPr>
        <w:t>که به دو زبان نوشته شده‌است، می‌بینیم</w:t>
      </w:r>
      <w:r w:rsidRPr="00E35591">
        <w:rPr>
          <w:rFonts w:cs="B Lotus"/>
          <w:color w:val="000000" w:themeColor="text1"/>
          <w:sz w:val="28"/>
          <w:szCs w:val="28"/>
        </w:rPr>
        <w:t>.</w:t>
      </w:r>
      <w:r w:rsidRPr="00E35591">
        <w:rPr>
          <w:rFonts w:cs="B Lotus" w:hint="cs"/>
          <w:color w:val="000000" w:themeColor="text1"/>
          <w:sz w:val="28"/>
          <w:szCs w:val="28"/>
          <w:rtl/>
        </w:rPr>
        <w:t xml:space="preserve"> </w:t>
      </w:r>
      <w:hyperlink r:id="rId38" w:tooltip="شاپور یکم" w:history="1">
        <w:r w:rsidRPr="00E35591">
          <w:rPr>
            <w:rStyle w:val="Hyperlink"/>
            <w:rFonts w:cs="B Lotus"/>
            <w:color w:val="000000" w:themeColor="text1"/>
            <w:sz w:val="28"/>
            <w:szCs w:val="28"/>
            <w:rtl/>
          </w:rPr>
          <w:t>شاپور یکم</w:t>
        </w:r>
      </w:hyperlink>
      <w:r w:rsidRPr="00E35591">
        <w:rPr>
          <w:rFonts w:cs="B Lotus"/>
          <w:color w:val="000000" w:themeColor="text1"/>
          <w:sz w:val="28"/>
          <w:szCs w:val="28"/>
        </w:rPr>
        <w:t> </w:t>
      </w:r>
      <w:r w:rsidRPr="00E35591">
        <w:rPr>
          <w:rFonts w:cs="B Lotus"/>
          <w:color w:val="000000" w:themeColor="text1"/>
          <w:sz w:val="28"/>
          <w:szCs w:val="28"/>
          <w:rtl/>
        </w:rPr>
        <w:t>در آن</w:t>
      </w:r>
      <w:r w:rsidRPr="00E35591">
        <w:rPr>
          <w:rFonts w:cs="B Lotus"/>
          <w:color w:val="000000" w:themeColor="text1"/>
          <w:sz w:val="28"/>
          <w:szCs w:val="28"/>
        </w:rPr>
        <w:t> </w:t>
      </w:r>
      <w:hyperlink r:id="rId39" w:tooltip="سنگ‌نبشته" w:history="1">
        <w:r w:rsidRPr="00E35591">
          <w:rPr>
            <w:rStyle w:val="Hyperlink"/>
            <w:rFonts w:cs="B Lotus"/>
            <w:color w:val="000000" w:themeColor="text1"/>
            <w:sz w:val="28"/>
            <w:szCs w:val="28"/>
            <w:rtl/>
          </w:rPr>
          <w:t>سنگ‌نبشته</w:t>
        </w:r>
      </w:hyperlink>
      <w:r w:rsidRPr="00E35591">
        <w:rPr>
          <w:rFonts w:cs="B Lotus"/>
          <w:color w:val="000000" w:themeColor="text1"/>
          <w:sz w:val="28"/>
          <w:szCs w:val="28"/>
        </w:rPr>
        <w:t> </w:t>
      </w:r>
      <w:r w:rsidRPr="00E35591">
        <w:rPr>
          <w:rFonts w:cs="B Lotus"/>
          <w:color w:val="000000" w:themeColor="text1"/>
          <w:sz w:val="28"/>
          <w:szCs w:val="28"/>
          <w:rtl/>
        </w:rPr>
        <w:t>کیفیت تیراندازی خود را در حضور شهرداران (امراء دولت) و</w:t>
      </w:r>
      <w:r w:rsidRPr="00E35591">
        <w:rPr>
          <w:rFonts w:cs="B Lotus"/>
          <w:color w:val="000000" w:themeColor="text1"/>
          <w:sz w:val="28"/>
          <w:szCs w:val="28"/>
        </w:rPr>
        <w:t> </w:t>
      </w:r>
      <w:hyperlink r:id="rId40" w:tooltip="واسپوهران" w:history="1">
        <w:r w:rsidRPr="00E35591">
          <w:rPr>
            <w:rStyle w:val="Hyperlink"/>
            <w:rFonts w:cs="B Lotus"/>
            <w:color w:val="000000" w:themeColor="text1"/>
            <w:sz w:val="28"/>
            <w:szCs w:val="28"/>
            <w:rtl/>
          </w:rPr>
          <w:t>واسپوهران</w:t>
        </w:r>
      </w:hyperlink>
      <w:r w:rsidRPr="00E35591">
        <w:rPr>
          <w:rFonts w:cs="B Lotus"/>
          <w:color w:val="000000" w:themeColor="text1"/>
          <w:sz w:val="28"/>
          <w:szCs w:val="28"/>
        </w:rPr>
        <w:t> </w:t>
      </w:r>
      <w:r w:rsidRPr="00E35591">
        <w:rPr>
          <w:rFonts w:cs="B Lotus"/>
          <w:color w:val="000000" w:themeColor="text1"/>
          <w:sz w:val="28"/>
          <w:szCs w:val="28"/>
          <w:rtl/>
        </w:rPr>
        <w:t>مقصود رؤسا یا بطورکلی افراد خاندان‌های بزرگ است</w:t>
      </w:r>
      <w:r w:rsidRPr="00E35591">
        <w:rPr>
          <w:rFonts w:cs="B Lotus" w:hint="cs"/>
          <w:color w:val="000000" w:themeColor="text1"/>
          <w:sz w:val="28"/>
          <w:szCs w:val="28"/>
          <w:rtl/>
        </w:rPr>
        <w:t>.</w:t>
      </w:r>
      <w:r w:rsidRPr="00E35591">
        <w:rPr>
          <w:rFonts w:cs="B Lotus"/>
          <w:color w:val="000000" w:themeColor="text1"/>
          <w:sz w:val="28"/>
          <w:szCs w:val="28"/>
          <w:rtl/>
        </w:rPr>
        <w:t xml:space="preserve"> و ورزگان (بزرگان) و آزاذان (معنی آن کاملاً معلوم نشده‌است. احتمال می‌رود که در اصل نامی بوده باشد فاتحان آریایی در مقابل بومیان مغلوب اختیار کرده بوده‌اند) در اینصورت فقط طبقات ممتاز ذکر شده‌است</w:t>
      </w:r>
      <w:r w:rsidRPr="00E35591">
        <w:rPr>
          <w:rStyle w:val="FootnoteReference"/>
          <w:rFonts w:cs="B Lotus"/>
          <w:color w:val="000000" w:themeColor="text1"/>
          <w:sz w:val="28"/>
          <w:szCs w:val="28"/>
          <w:rtl/>
        </w:rPr>
        <w:footnoteReference w:id="100"/>
      </w:r>
      <w:r w:rsidRPr="00E35591">
        <w:rPr>
          <w:rFonts w:cs="B Lotus" w:hint="cs"/>
          <w:color w:val="000000" w:themeColor="text1"/>
          <w:sz w:val="28"/>
          <w:szCs w:val="28"/>
          <w:rtl/>
        </w:rPr>
        <w:t>.</w:t>
      </w:r>
    </w:p>
    <w:p w:rsidR="0024056C" w:rsidRPr="00E35591" w:rsidRDefault="0024056C" w:rsidP="0024056C">
      <w:pPr>
        <w:bidi/>
        <w:spacing w:after="0" w:line="276" w:lineRule="auto"/>
        <w:jc w:val="lowKashida"/>
        <w:rPr>
          <w:rFonts w:cs="B Lotus"/>
          <w:color w:val="000000" w:themeColor="text1"/>
          <w:sz w:val="28"/>
          <w:szCs w:val="28"/>
          <w:rtl/>
        </w:rPr>
      </w:pPr>
    </w:p>
    <w:p w:rsidR="0024056C" w:rsidRPr="00E35591" w:rsidRDefault="0024056C" w:rsidP="0024056C">
      <w:pPr>
        <w:bidi/>
        <w:spacing w:after="0" w:line="276" w:lineRule="auto"/>
        <w:jc w:val="lowKashida"/>
        <w:rPr>
          <w:rFonts w:cs="B Lotus"/>
          <w:b/>
          <w:bCs/>
          <w:color w:val="000000" w:themeColor="text1"/>
          <w:sz w:val="28"/>
          <w:szCs w:val="28"/>
        </w:rPr>
      </w:pPr>
      <w:r w:rsidRPr="00E35591">
        <w:rPr>
          <w:rFonts w:cs="B Lotus" w:hint="cs"/>
          <w:b/>
          <w:bCs/>
          <w:color w:val="000000" w:themeColor="text1"/>
          <w:sz w:val="28"/>
          <w:szCs w:val="28"/>
          <w:rtl/>
        </w:rPr>
        <w:t xml:space="preserve">2-5-2- </w:t>
      </w:r>
      <w:r w:rsidRPr="00E35591">
        <w:rPr>
          <w:rFonts w:cs="B Lotus"/>
          <w:b/>
          <w:bCs/>
          <w:color w:val="000000" w:themeColor="text1"/>
          <w:sz w:val="28"/>
          <w:szCs w:val="28"/>
          <w:rtl/>
        </w:rPr>
        <w:t>جامعه ساسانی</w:t>
      </w:r>
    </w:p>
    <w:p w:rsidR="0024056C" w:rsidRPr="00E35591" w:rsidRDefault="0024056C" w:rsidP="0024056C">
      <w:pPr>
        <w:bidi/>
        <w:spacing w:after="0" w:line="276" w:lineRule="auto"/>
        <w:jc w:val="lowKashida"/>
        <w:rPr>
          <w:rFonts w:cs="B Lotus"/>
          <w:color w:val="000000" w:themeColor="text1"/>
          <w:sz w:val="28"/>
          <w:szCs w:val="28"/>
          <w:rtl/>
        </w:rPr>
      </w:pPr>
      <w:r w:rsidRPr="00E35591">
        <w:rPr>
          <w:rFonts w:cs="B Lotus"/>
          <w:color w:val="000000" w:themeColor="text1"/>
          <w:sz w:val="28"/>
          <w:szCs w:val="28"/>
          <w:rtl/>
        </w:rPr>
        <w:t>مسعودی می گوید: «اردشیر پسر بابک پیشقدم تنظیم طبقات بود و ملوک و خلیفگان بعد از او پیروی کردند» (مسعودی، 1374: 1/ 239) در اوستا جامعه ایرانی به سه طبقه تقسیم شده است: 1- روحانی (آثرون)، 2- جنگاور (رثه ایشتر)، 3- کشاورزان (واستریوشان). در زمان ساسانیان تشکیلات جدیدی به وجود آمد که ترتیب طبقات را تغییر داد، به شرح زیر: 1- روحانی (آسرون)، 2- جنگاوران (ارتشثاران)، 3- مستخدمین ادارات (دبیران) 4- توده‌‌ی ملت (روستاییان یا واستریوشان و صنعتگران و شهریان یا هوتخشان</w:t>
      </w:r>
      <w:r w:rsidRPr="00E35591">
        <w:rPr>
          <w:rStyle w:val="FootnoteReference"/>
          <w:rFonts w:cs="B Lotus"/>
          <w:color w:val="000000" w:themeColor="text1"/>
          <w:sz w:val="28"/>
          <w:szCs w:val="28"/>
          <w:rtl/>
        </w:rPr>
        <w:footnoteReference w:id="101"/>
      </w:r>
      <w:r w:rsidRPr="00E35591">
        <w:rPr>
          <w:rFonts w:cs="B Lotus"/>
          <w:color w:val="000000" w:themeColor="text1"/>
          <w:sz w:val="28"/>
          <w:szCs w:val="28"/>
          <w:rtl/>
        </w:rPr>
        <w:t xml:space="preserve">) </w:t>
      </w:r>
    </w:p>
    <w:p w:rsidR="0024056C" w:rsidRPr="00E35591" w:rsidRDefault="0024056C" w:rsidP="0024056C">
      <w:pPr>
        <w:bidi/>
        <w:spacing w:after="0" w:line="276" w:lineRule="auto"/>
        <w:jc w:val="lowKashida"/>
        <w:rPr>
          <w:rFonts w:cs="B Lotus"/>
          <w:color w:val="000000" w:themeColor="text1"/>
          <w:sz w:val="28"/>
          <w:szCs w:val="28"/>
          <w:rtl/>
        </w:rPr>
      </w:pPr>
      <w:r w:rsidRPr="00E35591">
        <w:rPr>
          <w:rFonts w:cs="B Lotus"/>
          <w:color w:val="000000" w:themeColor="text1"/>
          <w:sz w:val="28"/>
          <w:szCs w:val="28"/>
          <w:rtl/>
        </w:rPr>
        <w:lastRenderedPageBreak/>
        <w:t>هر یک از این طبقات به چند دسته تقسیم می شد. عبور از این طبقات غیر ممکن بود و این یکی از اساس پایه های امپراتوری ساسانی بود</w:t>
      </w:r>
      <w:r w:rsidRPr="00E35591">
        <w:rPr>
          <w:rStyle w:val="FootnoteReference"/>
          <w:rFonts w:cs="B Lotus"/>
          <w:color w:val="000000" w:themeColor="text1"/>
          <w:sz w:val="28"/>
          <w:szCs w:val="28"/>
          <w:rtl/>
        </w:rPr>
        <w:footnoteReference w:id="102"/>
      </w:r>
      <w:r w:rsidRPr="00E35591">
        <w:rPr>
          <w:rFonts w:cs="B Lotus"/>
          <w:color w:val="000000" w:themeColor="text1"/>
          <w:sz w:val="28"/>
          <w:szCs w:val="28"/>
          <w:rtl/>
        </w:rPr>
        <w:t>.</w:t>
      </w:r>
      <w:r w:rsidRPr="00E35591">
        <w:rPr>
          <w:rFonts w:cs="B Lotus" w:hint="cs"/>
          <w:color w:val="000000" w:themeColor="text1"/>
          <w:sz w:val="28"/>
          <w:szCs w:val="28"/>
          <w:rtl/>
        </w:rPr>
        <w:t xml:space="preserve"> </w:t>
      </w:r>
      <w:r w:rsidRPr="00E35591">
        <w:rPr>
          <w:rFonts w:cs="B Lotus"/>
          <w:color w:val="000000" w:themeColor="text1"/>
          <w:sz w:val="28"/>
          <w:szCs w:val="28"/>
          <w:rtl/>
        </w:rPr>
        <w:t>هر چند دیاکونف در این رابطه می گوید: «صاحبان مناصبی که ریاست این اصناف را بر عهده داشتند مشمول این مقررات نبودند، به طوری که مثلاً از سه پسر مهر نرسی یکی به نام ارواندات سمت هرپاتان هرپات را داشت «مقام دوم بعد از موبدان موبد» و پسر دومش ماه گشناسپ منصب واستریوشان سالار و پسر سومش کاردار، مقام ارتشتاران سالار</w:t>
      </w:r>
      <w:r w:rsidRPr="00E35591">
        <w:rPr>
          <w:rStyle w:val="FootnoteReference"/>
          <w:rFonts w:cs="B Lotus"/>
          <w:color w:val="000000" w:themeColor="text1"/>
          <w:sz w:val="28"/>
          <w:szCs w:val="28"/>
          <w:rtl/>
        </w:rPr>
        <w:footnoteReference w:id="103"/>
      </w:r>
      <w:r w:rsidRPr="00E35591">
        <w:rPr>
          <w:rFonts w:cs="B Lotus"/>
          <w:color w:val="000000" w:themeColor="text1"/>
          <w:sz w:val="28"/>
          <w:szCs w:val="28"/>
          <w:rtl/>
        </w:rPr>
        <w:t>» مهمترین منبعی که وضع طبقاتی ایران را در عهد ساسانیان بیان می‌کند "نامه‌ی تنسر" است؛ البته در دینکرد افزون بر وضعیت اجتماعی، دست زدن به برخی اصلاحات را لازم و ضروری می داند. «دینکرد به اصلاح ساختار طبقاتی جامعه‌ی ساسانی اعتقاد دارد. در این جامعه افراد کم بضاعتی وجود داشتند که در اوستا به آن ها دریغوش گفته شده است و معنی آن (بینوا، محتاج و ضعیف) است. در مقابل این مردم کم بضاعت و نیازمند، گروه نجبا و اشراف قرار داشتند، طبقه ی قدرتمند - مثل همه ی جوامع طبقاتی - بی رحمانه توده‌های ضعیف را پایمال ستمهای خویش می نمودند. به روایت دینکرد اهورمزدا پپامبر خود زرتشت را شبان بینوایان قرار داده است. هدف تعالیم زرتشت ایجاد نوعی تعادل اجتماعی و اقتصادی بین این دو طبقه بود که هرگز از مرحله فکر به عمل درنیامد</w:t>
      </w:r>
      <w:r w:rsidRPr="00E35591">
        <w:rPr>
          <w:rStyle w:val="FootnoteReference"/>
          <w:rFonts w:cs="B Lotus"/>
          <w:color w:val="000000" w:themeColor="text1"/>
          <w:sz w:val="28"/>
          <w:szCs w:val="28"/>
          <w:rtl/>
        </w:rPr>
        <w:footnoteReference w:id="104"/>
      </w:r>
      <w:r w:rsidRPr="00E35591">
        <w:rPr>
          <w:rFonts w:cs="B Lotus"/>
          <w:color w:val="000000" w:themeColor="text1"/>
          <w:sz w:val="28"/>
          <w:szCs w:val="28"/>
          <w:rtl/>
        </w:rPr>
        <w:t>. زرتشت از مردم بینوا می خواهد در برابر تجاوزات این طبقه ی ستمگر به خدای قادر و دادگر (مهر) پناه برند و از او طلب یاری کنند. دینکرد و اوستا این امر را مخفی نمی دارد که وضع خاندان‌های ایرانی در این عصر فلاکت بار بوده است و به طور طبیعی موبدان زرتشتی نیز در مورد نزدیک کردن طبقات و اصلاح جامعه کار مثبتی انجام نمی داده اند</w:t>
      </w:r>
      <w:r w:rsidRPr="00E35591">
        <w:rPr>
          <w:rStyle w:val="FootnoteReference"/>
          <w:rFonts w:cs="B Lotus"/>
          <w:color w:val="000000" w:themeColor="text1"/>
          <w:sz w:val="28"/>
          <w:szCs w:val="28"/>
          <w:rtl/>
        </w:rPr>
        <w:footnoteReference w:id="105"/>
      </w:r>
      <w:r w:rsidRPr="00E35591">
        <w:rPr>
          <w:rFonts w:cs="B Lotus"/>
          <w:color w:val="000000" w:themeColor="text1"/>
          <w:sz w:val="28"/>
          <w:szCs w:val="28"/>
          <w:rtl/>
        </w:rPr>
        <w:t>.» همچنین در کتاب شاهنشانی ساسانی نوشته تورج دریایی چنین آمده که کل جامعه را می توان به دو گروه دارا و ندار یا اشراف و توده ها تقسیم کرد</w:t>
      </w:r>
      <w:r w:rsidRPr="00E35591">
        <w:rPr>
          <w:rStyle w:val="FootnoteReference"/>
          <w:rFonts w:cs="B Lotus"/>
          <w:color w:val="000000" w:themeColor="text1"/>
          <w:sz w:val="28"/>
          <w:szCs w:val="28"/>
          <w:rtl/>
        </w:rPr>
        <w:footnoteReference w:id="106"/>
      </w:r>
      <w:r w:rsidRPr="00E35591">
        <w:rPr>
          <w:rFonts w:cs="B Lotus"/>
          <w:color w:val="000000" w:themeColor="text1"/>
          <w:sz w:val="28"/>
          <w:szCs w:val="28"/>
          <w:rtl/>
        </w:rPr>
        <w:t xml:space="preserve">. </w:t>
      </w:r>
    </w:p>
    <w:p w:rsidR="0024056C" w:rsidRPr="00E35591" w:rsidRDefault="0024056C" w:rsidP="0024056C">
      <w:pPr>
        <w:bidi/>
        <w:spacing w:after="0" w:line="276" w:lineRule="auto"/>
        <w:jc w:val="lowKashida"/>
        <w:rPr>
          <w:rFonts w:cs="B Lotus"/>
          <w:color w:val="000000" w:themeColor="text1"/>
          <w:sz w:val="28"/>
          <w:szCs w:val="28"/>
        </w:rPr>
      </w:pPr>
    </w:p>
    <w:p w:rsidR="0024056C" w:rsidRPr="00E35591" w:rsidRDefault="0024056C" w:rsidP="0024056C">
      <w:pPr>
        <w:bidi/>
        <w:spacing w:after="0" w:line="276" w:lineRule="auto"/>
        <w:jc w:val="lowKashida"/>
        <w:rPr>
          <w:rFonts w:cs="B Lotus"/>
          <w:b/>
          <w:bCs/>
          <w:color w:val="000000" w:themeColor="text1"/>
          <w:sz w:val="28"/>
          <w:szCs w:val="28"/>
        </w:rPr>
      </w:pPr>
      <w:r w:rsidRPr="00E35591">
        <w:rPr>
          <w:rFonts w:cs="B Lotus" w:hint="cs"/>
          <w:b/>
          <w:bCs/>
          <w:color w:val="000000" w:themeColor="text1"/>
          <w:sz w:val="28"/>
          <w:szCs w:val="28"/>
          <w:rtl/>
        </w:rPr>
        <w:t xml:space="preserve">1-2-5-2- </w:t>
      </w:r>
      <w:r w:rsidRPr="00E35591">
        <w:rPr>
          <w:rFonts w:cs="B Lotus"/>
          <w:b/>
          <w:bCs/>
          <w:color w:val="000000" w:themeColor="text1"/>
          <w:sz w:val="28"/>
          <w:szCs w:val="28"/>
          <w:rtl/>
        </w:rPr>
        <w:t>طبقه روحانیون</w:t>
      </w:r>
    </w:p>
    <w:p w:rsidR="0024056C" w:rsidRPr="00E35591" w:rsidRDefault="0024056C" w:rsidP="0024056C">
      <w:pPr>
        <w:bidi/>
        <w:spacing w:after="0" w:line="276" w:lineRule="auto"/>
        <w:jc w:val="lowKashida"/>
        <w:rPr>
          <w:rFonts w:cs="B Lotus"/>
          <w:color w:val="000000" w:themeColor="text1"/>
          <w:sz w:val="28"/>
          <w:szCs w:val="28"/>
          <w:rtl/>
        </w:rPr>
      </w:pPr>
      <w:r w:rsidRPr="00E35591">
        <w:rPr>
          <w:rFonts w:cs="B Lotus"/>
          <w:color w:val="000000" w:themeColor="text1"/>
          <w:sz w:val="28"/>
          <w:szCs w:val="28"/>
          <w:rtl/>
        </w:rPr>
        <w:lastRenderedPageBreak/>
        <w:t>این طبقه که مهمترین و با نفوذترین طبقات را در جامعه ی ایرانی تشکیل می دادند، در روی کار آمدن ساسانیان دخالت مستقیم داشتند</w:t>
      </w:r>
      <w:r w:rsidRPr="00E35591">
        <w:rPr>
          <w:rStyle w:val="FootnoteReference"/>
          <w:rFonts w:cs="B Lotus"/>
          <w:color w:val="000000" w:themeColor="text1"/>
          <w:sz w:val="28"/>
          <w:szCs w:val="28"/>
          <w:rtl/>
        </w:rPr>
        <w:footnoteReference w:id="107"/>
      </w:r>
      <w:r w:rsidRPr="00E35591">
        <w:rPr>
          <w:rFonts w:cs="B Lotus"/>
          <w:color w:val="000000" w:themeColor="text1"/>
          <w:sz w:val="28"/>
          <w:szCs w:val="28"/>
          <w:rtl/>
        </w:rPr>
        <w:t>. دولت ساسانی از این نیروی عظیم اجتماعی به نفع خود استفاده کرد و با اعاده حیثیت و بخشیدن امتیازات فراوان مادی و معنوی به ایشان از پشتیبانی این طبقه بهره‌ی کامل برد</w:t>
      </w:r>
      <w:r w:rsidRPr="00E35591">
        <w:rPr>
          <w:rStyle w:val="FootnoteReference"/>
          <w:rFonts w:cs="B Lotus"/>
          <w:color w:val="000000" w:themeColor="text1"/>
          <w:sz w:val="28"/>
          <w:szCs w:val="28"/>
          <w:rtl/>
        </w:rPr>
        <w:footnoteReference w:id="108"/>
      </w:r>
      <w:r w:rsidRPr="00E35591">
        <w:rPr>
          <w:rFonts w:cs="B Lotus"/>
          <w:color w:val="000000" w:themeColor="text1"/>
          <w:sz w:val="28"/>
          <w:szCs w:val="28"/>
          <w:rtl/>
        </w:rPr>
        <w:t>. ساسانیان به خوبی تشخیص داده بودند که تشکیلات نیرومند و منظمی چون طبقه ی روحانیون برای پشتیبانی از سلطنت امری ضروری است. «روحانیون زرتشتی دولتی در داخل دولت تشکیل می دادند. مغان (مَگو، موگ) برای خود سلسله مراتبی داشتند. ظاهراً هر ناحیه‌ای حوزه‌ی روحانیت یک مغ بزرگ (مَگوپَتْ ، موگ‌پت، موبذ) نیز بود</w:t>
      </w:r>
      <w:r w:rsidRPr="00E35591">
        <w:rPr>
          <w:rFonts w:cs="B Lotus"/>
          <w:color w:val="000000" w:themeColor="text1"/>
          <w:sz w:val="28"/>
          <w:szCs w:val="28"/>
        </w:rPr>
        <w:t>.</w:t>
      </w:r>
    </w:p>
    <w:p w:rsidR="0024056C" w:rsidRPr="00E35591" w:rsidRDefault="0024056C" w:rsidP="0024056C">
      <w:pPr>
        <w:bidi/>
        <w:spacing w:after="0" w:line="276" w:lineRule="auto"/>
        <w:jc w:val="lowKashida"/>
        <w:rPr>
          <w:rFonts w:cs="B Lotus"/>
          <w:color w:val="000000" w:themeColor="text1"/>
          <w:sz w:val="28"/>
          <w:szCs w:val="28"/>
          <w:rtl/>
        </w:rPr>
      </w:pPr>
      <w:r w:rsidRPr="00E35591">
        <w:rPr>
          <w:rFonts w:cs="B Lotus"/>
          <w:color w:val="000000" w:themeColor="text1"/>
          <w:sz w:val="28"/>
          <w:szCs w:val="28"/>
          <w:rtl/>
        </w:rPr>
        <w:t>در رأس همه موبدان، موبذان بزرگ و یا موبذان موبذ قرار داشت که یکی از اشخاص بسیار مهم در سر تا سر مملکت بود</w:t>
      </w:r>
      <w:r w:rsidRPr="00E35591">
        <w:rPr>
          <w:rStyle w:val="FootnoteReference"/>
          <w:rFonts w:cs="B Lotus"/>
          <w:color w:val="000000" w:themeColor="text1"/>
          <w:sz w:val="28"/>
          <w:szCs w:val="28"/>
          <w:rtl/>
        </w:rPr>
        <w:footnoteReference w:id="109"/>
      </w:r>
      <w:r w:rsidRPr="00E35591">
        <w:rPr>
          <w:rFonts w:cs="B Lotus"/>
          <w:color w:val="000000" w:themeColor="text1"/>
          <w:sz w:val="28"/>
          <w:szCs w:val="28"/>
          <w:rtl/>
        </w:rPr>
        <w:t>.» شخص موبذان موبذ توسط شاه انتخاب می شده است. «پست ترین و متعدد ترین مرتبه این علما صنف مغان بود. پس از مغان، موبدان و هیربدان و سایر اصناف روحانی</w:t>
      </w:r>
      <w:r w:rsidRPr="00E35591">
        <w:rPr>
          <w:rStyle w:val="FootnoteReference"/>
          <w:rFonts w:cs="B Lotus"/>
          <w:color w:val="000000" w:themeColor="text1"/>
          <w:sz w:val="28"/>
          <w:szCs w:val="28"/>
          <w:rtl/>
        </w:rPr>
        <w:footnoteReference w:id="110"/>
      </w:r>
      <w:r w:rsidRPr="00E35591">
        <w:rPr>
          <w:rFonts w:cs="B Lotus"/>
          <w:color w:val="000000" w:themeColor="text1"/>
          <w:sz w:val="28"/>
          <w:szCs w:val="28"/>
          <w:rtl/>
        </w:rPr>
        <w:t>» بودند</w:t>
      </w:r>
      <w:r w:rsidRPr="00E35591">
        <w:rPr>
          <w:rFonts w:cs="B Lotus"/>
          <w:color w:val="000000" w:themeColor="text1"/>
          <w:sz w:val="28"/>
          <w:szCs w:val="28"/>
        </w:rPr>
        <w:t>.</w:t>
      </w:r>
    </w:p>
    <w:p w:rsidR="0024056C" w:rsidRPr="00E35591" w:rsidRDefault="0024056C" w:rsidP="0024056C">
      <w:pPr>
        <w:bidi/>
        <w:spacing w:after="0" w:line="276" w:lineRule="auto"/>
        <w:jc w:val="lowKashida"/>
        <w:rPr>
          <w:rFonts w:cs="B Lotus"/>
          <w:color w:val="000000" w:themeColor="text1"/>
          <w:sz w:val="28"/>
          <w:szCs w:val="28"/>
          <w:rtl/>
        </w:rPr>
      </w:pPr>
      <w:r w:rsidRPr="00E35591">
        <w:rPr>
          <w:rFonts w:cs="B Lotus"/>
          <w:color w:val="000000" w:themeColor="text1"/>
          <w:sz w:val="28"/>
          <w:szCs w:val="28"/>
          <w:rtl/>
        </w:rPr>
        <w:t>نمونه بارز اقتدار و اهمیت این طبقه را در دو شخصیت دوران اولیه‌ی حکومت ساسانی، یعنی تنسر و سپس کرتیر مشاهده می‌کنیم؛ که اولی هیربدان ‌هیربد در دوره‌ی اردشیر و دیگری هیربدان هیربد در دوره‌ی شاپور و سپس چهار تن دیگر از شاهنشاهان ساسانی بودند؛ این روحانیون نفوذ زیادی بر مردم داشتند. از آنجایی که دین از هر جهت ملی بود، روحانیون می‌توانستند با همدستی نجبا و بزرگان روزگار پادشاهان را سیاه کنند؛ و «اردشیر با شمّ سیاسی خود به زودی این خطر را احساس کرد و دریافت که این رکن سازنده می تواند ویرانگر نیز باشد</w:t>
      </w:r>
      <w:r w:rsidRPr="00E35591">
        <w:rPr>
          <w:rStyle w:val="FootnoteReference"/>
          <w:rFonts w:cs="B Lotus"/>
          <w:color w:val="000000" w:themeColor="text1"/>
          <w:sz w:val="28"/>
          <w:szCs w:val="28"/>
          <w:rtl/>
        </w:rPr>
        <w:footnoteReference w:id="111"/>
      </w:r>
      <w:r w:rsidRPr="00E35591">
        <w:rPr>
          <w:rFonts w:cs="B Lotus"/>
          <w:color w:val="000000" w:themeColor="text1"/>
          <w:sz w:val="28"/>
          <w:szCs w:val="28"/>
          <w:rtl/>
        </w:rPr>
        <w:t>. بدین دلیل از همان ابتدا در صدد چاره جویی و محدود ساختن قدرت روحانیون برآمد. از قول وی نقل شده: «پادشاه نباید اجازه دهد که زاهدان و نیایشگران و گوشه گیران بیش از او هواخواه دین نموده شوند، و نگهدار آن جلوه کنند</w:t>
      </w:r>
      <w:r w:rsidRPr="00E35591">
        <w:rPr>
          <w:rStyle w:val="FootnoteReference"/>
          <w:rFonts w:cs="B Lotus"/>
          <w:color w:val="000000" w:themeColor="text1"/>
          <w:sz w:val="28"/>
          <w:szCs w:val="28"/>
          <w:rtl/>
        </w:rPr>
        <w:footnoteReference w:id="112"/>
      </w:r>
      <w:r w:rsidRPr="00E35591">
        <w:rPr>
          <w:rFonts w:cs="B Lotus"/>
          <w:color w:val="000000" w:themeColor="text1"/>
          <w:sz w:val="28"/>
          <w:szCs w:val="28"/>
          <w:rtl/>
        </w:rPr>
        <w:t>» و نیز «بدانید که بیمناکترین گزند‌ها که از زبان‌ها به شما رسد، نیرنگ دینی است</w:t>
      </w:r>
      <w:r w:rsidRPr="00E35591">
        <w:rPr>
          <w:rStyle w:val="FootnoteReference"/>
          <w:rFonts w:cs="B Lotus"/>
          <w:color w:val="000000" w:themeColor="text1"/>
          <w:sz w:val="28"/>
          <w:szCs w:val="28"/>
          <w:rtl/>
        </w:rPr>
        <w:footnoteReference w:id="113"/>
      </w:r>
      <w:r w:rsidRPr="00E35591">
        <w:rPr>
          <w:rFonts w:cs="B Lotus"/>
          <w:color w:val="000000" w:themeColor="text1"/>
          <w:sz w:val="28"/>
          <w:szCs w:val="28"/>
          <w:rtl/>
        </w:rPr>
        <w:t xml:space="preserve">.» </w:t>
      </w:r>
    </w:p>
    <w:p w:rsidR="0024056C" w:rsidRPr="00E35591" w:rsidRDefault="0024056C" w:rsidP="0024056C">
      <w:pPr>
        <w:bidi/>
        <w:spacing w:after="0" w:line="276" w:lineRule="auto"/>
        <w:jc w:val="lowKashida"/>
        <w:rPr>
          <w:rFonts w:cs="B Lotus"/>
          <w:color w:val="000000" w:themeColor="text1"/>
          <w:sz w:val="28"/>
          <w:szCs w:val="28"/>
          <w:rtl/>
        </w:rPr>
      </w:pPr>
      <w:r w:rsidRPr="00E35591">
        <w:rPr>
          <w:rFonts w:cs="B Lotus"/>
          <w:color w:val="000000" w:themeColor="text1"/>
          <w:sz w:val="28"/>
          <w:szCs w:val="28"/>
          <w:rtl/>
        </w:rPr>
        <w:lastRenderedPageBreak/>
        <w:t>اردشیر راه مبارزه با قدرت روحانیون را در این دید که همچنان خود را هواخواه و نگهبان دین معرفی کند. او پریستار معبد آناهیتا در شهر استخر باقی ماند و در عین حال که شاه بود، بَغ نیز بود. به همین خاطر است که شاه ساسانی نه تنها رئیس و نگهبان دین می باشد بلکه به عنوان برگزیده‌ی اهورمزدا در زمین فرمان می‌راند؛ و اهورمزداست که حلقه ی شاهی را به او هدیه می دهد ولی راهکارهای اردشیر و شاپور چندان مؤثر واقع نشد</w:t>
      </w:r>
      <w:r w:rsidRPr="00E35591">
        <w:rPr>
          <w:rStyle w:val="FootnoteReference"/>
          <w:rFonts w:cs="B Lotus"/>
          <w:color w:val="000000" w:themeColor="text1"/>
          <w:sz w:val="28"/>
          <w:szCs w:val="28"/>
          <w:rtl/>
        </w:rPr>
        <w:footnoteReference w:id="114"/>
      </w:r>
      <w:r w:rsidRPr="00E35591">
        <w:rPr>
          <w:rFonts w:cs="B Lotus"/>
          <w:color w:val="000000" w:themeColor="text1"/>
          <w:sz w:val="28"/>
          <w:szCs w:val="28"/>
          <w:rtl/>
        </w:rPr>
        <w:t>. این روحانیون که تنها مبلغین دین ملی زرتشتی بودند با به سلطنت رسیدن پادشاهان ضعیف النفس دست به کار می شدند. برای به دست آوردن مقام و ثروت بیشتر، بدعت‌ها و خرافات زیادی را وارد دین کردند و برای لحظه لحظه ی زندگی مردم برنامه ریزی کردند. به طوری که کم کم قدرت اختیار و تصمیم گیری از مردم گرفته شد و سمت و سوی جبر به خود گرفت. شاید به همین دلیل باشد که سقوط ساسانیان را با تحلیل های افسانه ای به خواست خداوند ارجاع می داده اند. چرا که پیش از آن زندگی روزمره ایشان از پیش تعیین شده بود</w:t>
      </w:r>
      <w:r w:rsidRPr="00E35591">
        <w:rPr>
          <w:rStyle w:val="FootnoteReference"/>
          <w:rFonts w:cs="B Lotus"/>
          <w:color w:val="000000" w:themeColor="text1"/>
          <w:sz w:val="28"/>
          <w:szCs w:val="28"/>
          <w:rtl/>
        </w:rPr>
        <w:footnoteReference w:id="115"/>
      </w:r>
      <w:r w:rsidRPr="00E35591">
        <w:rPr>
          <w:rFonts w:cs="B Lotus"/>
          <w:color w:val="000000" w:themeColor="text1"/>
          <w:sz w:val="28"/>
          <w:szCs w:val="28"/>
        </w:rPr>
        <w:t>.</w:t>
      </w:r>
    </w:p>
    <w:p w:rsidR="0024056C" w:rsidRPr="00E35591" w:rsidRDefault="0024056C" w:rsidP="0024056C">
      <w:pPr>
        <w:bidi/>
        <w:spacing w:after="0" w:line="276" w:lineRule="auto"/>
        <w:jc w:val="lowKashida"/>
        <w:rPr>
          <w:rFonts w:cs="B Lotus"/>
          <w:color w:val="000000" w:themeColor="text1"/>
          <w:sz w:val="28"/>
          <w:szCs w:val="28"/>
          <w:rtl/>
        </w:rPr>
      </w:pPr>
      <w:r w:rsidRPr="00E35591">
        <w:rPr>
          <w:rFonts w:cs="B Lotus"/>
          <w:color w:val="000000" w:themeColor="text1"/>
          <w:sz w:val="28"/>
          <w:szCs w:val="28"/>
          <w:rtl/>
        </w:rPr>
        <w:t>در دوران چهل ساله شاهنشاهی اردشیر دوم، شاپور سوم، بهرام چهارم، یزدگرد اول کشمکش بین دستگاه سلطنت ساسانی و مغان افزایش یافت. چرا که این پادشاهان برای جلب نظر امپراتوری روم از مسیحیان حمایت می‌کردند و «نهایتاً موجب پریشانی امور و کودتاهای مذهبی علیه قدرت سلطنت ساسانی می‌گردید و بیشتر به یک رقابت فشرده و قدرت طلبانه در رأس نظام ساسانی منجر می شد</w:t>
      </w:r>
      <w:r w:rsidRPr="00E35591">
        <w:rPr>
          <w:rStyle w:val="FootnoteReference"/>
          <w:rFonts w:cs="B Lotus"/>
          <w:color w:val="000000" w:themeColor="text1"/>
          <w:sz w:val="28"/>
          <w:szCs w:val="28"/>
          <w:rtl/>
        </w:rPr>
        <w:footnoteReference w:id="116"/>
      </w:r>
      <w:r w:rsidRPr="00E35591">
        <w:rPr>
          <w:rFonts w:cs="B Lotus"/>
          <w:color w:val="000000" w:themeColor="text1"/>
          <w:sz w:val="28"/>
          <w:szCs w:val="28"/>
          <w:rtl/>
        </w:rPr>
        <w:t>.» مغان از فقدان امتیازات و قدرت های خود سخت بیمناک بودند به همین خاطر به محض اینکه شاه در برابر ادیان دیگر تسامح نشان می داد، واکنش سختی از خود نشان می‌دادند؛ زیرا اقتدار دین برای آنان قدرت و اعتبار به ارمغان می آورد</w:t>
      </w:r>
      <w:r w:rsidRPr="00E35591">
        <w:rPr>
          <w:rStyle w:val="FootnoteReference"/>
          <w:rFonts w:cs="B Lotus"/>
          <w:color w:val="000000" w:themeColor="text1"/>
          <w:sz w:val="28"/>
          <w:szCs w:val="28"/>
          <w:rtl/>
        </w:rPr>
        <w:footnoteReference w:id="117"/>
      </w:r>
      <w:r w:rsidRPr="00E35591">
        <w:rPr>
          <w:rFonts w:cs="B Lotus"/>
          <w:color w:val="000000" w:themeColor="text1"/>
          <w:sz w:val="28"/>
          <w:szCs w:val="28"/>
          <w:rtl/>
        </w:rPr>
        <w:t>. در اواخر دوره‌ی ساسانی خصوصاً بعد از خسرو</w:t>
      </w:r>
      <w:r w:rsidRPr="00E35591">
        <w:rPr>
          <w:rFonts w:cs="B Lotus" w:hint="cs"/>
          <w:color w:val="000000" w:themeColor="text1"/>
          <w:sz w:val="28"/>
          <w:szCs w:val="28"/>
          <w:rtl/>
        </w:rPr>
        <w:t xml:space="preserve"> </w:t>
      </w:r>
      <w:r w:rsidRPr="00E35591">
        <w:rPr>
          <w:rFonts w:cs="B Lotus"/>
          <w:color w:val="000000" w:themeColor="text1"/>
          <w:sz w:val="28"/>
          <w:szCs w:val="28"/>
          <w:rtl/>
        </w:rPr>
        <w:t>پرویز آشفتگی و فساد در دربار این امکان را ایجاد کرده بود که روحانیون با آزادی عمل بیشتری دست به تعقیب ملحدان دینی بزنند ولی کم کم مجاب شدند که اقتدار دین بر پایه‌ی تمرکز قدرت معنا می‌گیرد. به همین دلیل با نجبا و بزرگان هم راستا شده و نبیره‌ی خسرو که در معبد مقدس استخر بزرگ شده بود را بر تخت نشانیدند</w:t>
      </w:r>
      <w:r w:rsidRPr="00E35591">
        <w:rPr>
          <w:rStyle w:val="FootnoteReference"/>
          <w:rFonts w:cs="B Lotus"/>
          <w:color w:val="000000" w:themeColor="text1"/>
          <w:sz w:val="28"/>
          <w:szCs w:val="28"/>
          <w:rtl/>
        </w:rPr>
        <w:footnoteReference w:id="118"/>
      </w:r>
      <w:r w:rsidRPr="00E35591">
        <w:rPr>
          <w:rFonts w:cs="B Lotus"/>
          <w:color w:val="000000" w:themeColor="text1"/>
          <w:sz w:val="28"/>
          <w:szCs w:val="28"/>
        </w:rPr>
        <w:t>.</w:t>
      </w:r>
    </w:p>
    <w:p w:rsidR="0024056C" w:rsidRPr="00E35591" w:rsidRDefault="0024056C" w:rsidP="0024056C">
      <w:pPr>
        <w:bidi/>
        <w:spacing w:after="0" w:line="276" w:lineRule="auto"/>
        <w:jc w:val="lowKashida"/>
        <w:rPr>
          <w:rFonts w:cs="B Lotus"/>
          <w:color w:val="000000" w:themeColor="text1"/>
          <w:sz w:val="28"/>
          <w:szCs w:val="28"/>
          <w:rtl/>
        </w:rPr>
      </w:pPr>
      <w:r w:rsidRPr="00E35591">
        <w:rPr>
          <w:rFonts w:cs="B Lotus"/>
          <w:color w:val="000000" w:themeColor="text1"/>
          <w:sz w:val="28"/>
          <w:szCs w:val="28"/>
          <w:rtl/>
        </w:rPr>
        <w:lastRenderedPageBreak/>
        <w:t>مابین طبقه روحانیون و ارتش یا سپاه تقسیمات دیگری دیده می شود که به نظر می رسد از زمان پارتی ها مانده و ساسانیان آن را حفظ کرده اند، که به شرح زیر می باشد</w:t>
      </w:r>
      <w:r w:rsidRPr="00E35591">
        <w:rPr>
          <w:rFonts w:cs="B Lotus"/>
          <w:color w:val="000000" w:themeColor="text1"/>
          <w:sz w:val="28"/>
          <w:szCs w:val="28"/>
        </w:rPr>
        <w:t>:</w:t>
      </w:r>
    </w:p>
    <w:p w:rsidR="0024056C" w:rsidRPr="00E35591" w:rsidRDefault="0024056C" w:rsidP="0024056C">
      <w:pPr>
        <w:pStyle w:val="ListParagraph"/>
        <w:numPr>
          <w:ilvl w:val="0"/>
          <w:numId w:val="18"/>
        </w:numPr>
        <w:bidi/>
        <w:spacing w:after="0" w:line="276" w:lineRule="auto"/>
        <w:jc w:val="lowKashida"/>
        <w:rPr>
          <w:rFonts w:cs="B Lotus"/>
          <w:color w:val="000000" w:themeColor="text1"/>
          <w:sz w:val="28"/>
          <w:szCs w:val="28"/>
          <w:rtl/>
        </w:rPr>
      </w:pPr>
      <w:r w:rsidRPr="00E35591">
        <w:rPr>
          <w:rFonts w:cs="B Lotus"/>
          <w:color w:val="000000" w:themeColor="text1"/>
          <w:sz w:val="28"/>
          <w:szCs w:val="28"/>
          <w:rtl/>
        </w:rPr>
        <w:t>شهرداران (شَتْرَتاران) یعنی مملکت‌داران: در دولت ساسانی، اینها لقب شاهی داشتند و شاهنشاه مشروط بر آنکه شهرداران خراج سالانه‌ی خود را بپردازند و در مواقع لزوم برای پادشاه سپاه بفرستند، شاهی را در دودمان آن ها موروثی کرده بود؛ مثل حیره و ارمنستان</w:t>
      </w:r>
      <w:r w:rsidRPr="00E35591">
        <w:rPr>
          <w:rFonts w:cs="B Lotus"/>
          <w:color w:val="000000" w:themeColor="text1"/>
          <w:sz w:val="28"/>
          <w:szCs w:val="28"/>
        </w:rPr>
        <w:t>.</w:t>
      </w:r>
    </w:p>
    <w:p w:rsidR="0024056C" w:rsidRPr="00E35591" w:rsidRDefault="0024056C" w:rsidP="0024056C">
      <w:pPr>
        <w:pStyle w:val="ListParagraph"/>
        <w:numPr>
          <w:ilvl w:val="0"/>
          <w:numId w:val="18"/>
        </w:numPr>
        <w:bidi/>
        <w:spacing w:after="0" w:line="276" w:lineRule="auto"/>
        <w:jc w:val="lowKashida"/>
        <w:rPr>
          <w:rFonts w:cs="B Lotus"/>
          <w:color w:val="000000" w:themeColor="text1"/>
          <w:sz w:val="28"/>
          <w:szCs w:val="28"/>
        </w:rPr>
      </w:pPr>
      <w:r w:rsidRPr="00E35591">
        <w:rPr>
          <w:rFonts w:cs="B Lotus"/>
          <w:color w:val="000000" w:themeColor="text1"/>
          <w:sz w:val="28"/>
          <w:szCs w:val="28"/>
          <w:rtl/>
        </w:rPr>
        <w:t>ویسپوهران: شامل هفت طایفه و دودمان ممتاز بودند که سه خانواده‌ی آن از عهد پارتیان جزو نجبا بوده اند. رؤسای اینها شغل مخصوصی داشتند که موروثی بود</w:t>
      </w:r>
      <w:r w:rsidRPr="00E35591">
        <w:rPr>
          <w:rFonts w:cs="B Lotus"/>
          <w:color w:val="000000" w:themeColor="text1"/>
          <w:sz w:val="28"/>
          <w:szCs w:val="28"/>
        </w:rPr>
        <w:t>.</w:t>
      </w:r>
    </w:p>
    <w:p w:rsidR="0024056C" w:rsidRPr="00E35591" w:rsidRDefault="0024056C" w:rsidP="0024056C">
      <w:pPr>
        <w:pStyle w:val="ListParagraph"/>
        <w:numPr>
          <w:ilvl w:val="0"/>
          <w:numId w:val="18"/>
        </w:numPr>
        <w:bidi/>
        <w:spacing w:after="0" w:line="276" w:lineRule="auto"/>
        <w:jc w:val="lowKashida"/>
        <w:rPr>
          <w:rFonts w:cs="B Lotus"/>
          <w:color w:val="000000" w:themeColor="text1"/>
          <w:sz w:val="28"/>
          <w:szCs w:val="28"/>
        </w:rPr>
      </w:pPr>
      <w:r w:rsidRPr="00E35591">
        <w:rPr>
          <w:rFonts w:cs="B Lotus"/>
          <w:color w:val="000000" w:themeColor="text1"/>
          <w:sz w:val="28"/>
          <w:szCs w:val="28"/>
          <w:rtl/>
        </w:rPr>
        <w:t>بزرگان (وَزُرگان) اینها از نژادان بودند که مناصب اداری مهم را در دست داشتند و رؤسای ادارات و وزیران از بین اینان تعیین می شده اند</w:t>
      </w:r>
      <w:r w:rsidRPr="00E35591">
        <w:rPr>
          <w:rFonts w:cs="B Lotus"/>
          <w:color w:val="000000" w:themeColor="text1"/>
          <w:sz w:val="28"/>
          <w:szCs w:val="28"/>
        </w:rPr>
        <w:t>.</w:t>
      </w:r>
    </w:p>
    <w:p w:rsidR="0024056C" w:rsidRPr="00E35591" w:rsidRDefault="0024056C" w:rsidP="0024056C">
      <w:pPr>
        <w:pStyle w:val="ListParagraph"/>
        <w:numPr>
          <w:ilvl w:val="0"/>
          <w:numId w:val="18"/>
        </w:numPr>
        <w:bidi/>
        <w:spacing w:after="0" w:line="276" w:lineRule="auto"/>
        <w:jc w:val="lowKashida"/>
        <w:rPr>
          <w:rFonts w:cs="B Lotus"/>
          <w:color w:val="000000" w:themeColor="text1"/>
          <w:sz w:val="28"/>
          <w:szCs w:val="28"/>
        </w:rPr>
      </w:pPr>
      <w:r w:rsidRPr="00E35591">
        <w:rPr>
          <w:rFonts w:cs="B Lotus"/>
          <w:color w:val="000000" w:themeColor="text1"/>
          <w:sz w:val="28"/>
          <w:szCs w:val="28"/>
          <w:rtl/>
        </w:rPr>
        <w:t>آزادان : اسواران سپاه از بین این طبقه انتخاب می شده است</w:t>
      </w:r>
      <w:r w:rsidRPr="00E35591">
        <w:rPr>
          <w:rStyle w:val="FootnoteReference"/>
          <w:rFonts w:cs="B Lotus"/>
          <w:color w:val="000000" w:themeColor="text1"/>
          <w:sz w:val="28"/>
          <w:szCs w:val="28"/>
          <w:rtl/>
        </w:rPr>
        <w:footnoteReference w:id="119"/>
      </w:r>
      <w:r w:rsidRPr="00E35591">
        <w:rPr>
          <w:rFonts w:cs="B Lotus"/>
          <w:color w:val="000000" w:themeColor="text1"/>
          <w:sz w:val="28"/>
          <w:szCs w:val="28"/>
        </w:rPr>
        <w:t>.</w:t>
      </w:r>
    </w:p>
    <w:p w:rsidR="0024056C" w:rsidRPr="00E35591" w:rsidRDefault="0024056C" w:rsidP="0024056C">
      <w:pPr>
        <w:bidi/>
        <w:spacing w:after="0" w:line="276" w:lineRule="auto"/>
        <w:jc w:val="lowKashida"/>
        <w:rPr>
          <w:rFonts w:cs="B Lotus"/>
          <w:color w:val="000000" w:themeColor="text1"/>
          <w:sz w:val="28"/>
          <w:szCs w:val="28"/>
          <w:rtl/>
        </w:rPr>
      </w:pPr>
    </w:p>
    <w:p w:rsidR="0024056C" w:rsidRPr="00E35591" w:rsidRDefault="0024056C" w:rsidP="0024056C">
      <w:pPr>
        <w:bidi/>
        <w:spacing w:after="0" w:line="276" w:lineRule="auto"/>
        <w:jc w:val="lowKashida"/>
        <w:rPr>
          <w:rFonts w:cs="B Lotus"/>
          <w:b/>
          <w:bCs/>
          <w:color w:val="000000" w:themeColor="text1"/>
          <w:sz w:val="28"/>
          <w:szCs w:val="28"/>
        </w:rPr>
      </w:pPr>
      <w:r w:rsidRPr="00E35591">
        <w:rPr>
          <w:rFonts w:cs="B Lotus" w:hint="cs"/>
          <w:b/>
          <w:bCs/>
          <w:color w:val="000000" w:themeColor="text1"/>
          <w:sz w:val="28"/>
          <w:szCs w:val="28"/>
          <w:rtl/>
        </w:rPr>
        <w:t xml:space="preserve">2-2-5-2- </w:t>
      </w:r>
      <w:r w:rsidRPr="00E35591">
        <w:rPr>
          <w:rFonts w:cs="B Lotus"/>
          <w:b/>
          <w:bCs/>
          <w:color w:val="000000" w:themeColor="text1"/>
          <w:sz w:val="28"/>
          <w:szCs w:val="28"/>
          <w:rtl/>
        </w:rPr>
        <w:t>طبقه سپاه و سپاهیان</w:t>
      </w:r>
    </w:p>
    <w:p w:rsidR="0024056C" w:rsidRPr="00E35591" w:rsidRDefault="0024056C" w:rsidP="0024056C">
      <w:pPr>
        <w:bidi/>
        <w:spacing w:after="0" w:line="276" w:lineRule="auto"/>
        <w:jc w:val="lowKashida"/>
        <w:rPr>
          <w:rFonts w:cs="B Lotus"/>
          <w:color w:val="000000" w:themeColor="text1"/>
          <w:sz w:val="28"/>
          <w:szCs w:val="28"/>
          <w:rtl/>
        </w:rPr>
      </w:pPr>
      <w:r w:rsidRPr="00E35591">
        <w:rPr>
          <w:rFonts w:cs="B Lotus"/>
          <w:color w:val="000000" w:themeColor="text1"/>
          <w:sz w:val="28"/>
          <w:szCs w:val="28"/>
          <w:rtl/>
        </w:rPr>
        <w:t>اصطلاح سپاه در زبان پهلوی ارتشتار است، معنی اصلی آن "ایستاده بر گردونه" است</w:t>
      </w:r>
      <w:r w:rsidRPr="00E35591">
        <w:rPr>
          <w:rStyle w:val="FootnoteReference"/>
          <w:rFonts w:cs="B Lotus"/>
          <w:color w:val="000000" w:themeColor="text1"/>
          <w:sz w:val="28"/>
          <w:szCs w:val="28"/>
          <w:rtl/>
        </w:rPr>
        <w:footnoteReference w:id="120"/>
      </w:r>
      <w:r w:rsidRPr="00E35591">
        <w:rPr>
          <w:rFonts w:cs="B Lotus"/>
          <w:color w:val="000000" w:themeColor="text1"/>
          <w:sz w:val="28"/>
          <w:szCs w:val="28"/>
          <w:rtl/>
        </w:rPr>
        <w:t>.» در منابع ایرانی و غیر ایرانی رنگ جامه های سپاهیان سرخ یا میگون بوده است به طوری که «در کتاب بُنَدهشن آمده است: «وی نیک جامه ای زرین و سیمین بر تن کرد که با سنگ های گران بهای ارغوانی و چند رنگ تزئین شده که این جامه ی سپاهی‌گری است</w:t>
      </w:r>
      <w:r w:rsidRPr="00E35591">
        <w:rPr>
          <w:rStyle w:val="FootnoteReference"/>
          <w:rFonts w:cs="B Lotus"/>
          <w:color w:val="000000" w:themeColor="text1"/>
          <w:sz w:val="28"/>
          <w:szCs w:val="28"/>
          <w:rtl/>
        </w:rPr>
        <w:footnoteReference w:id="121"/>
      </w:r>
      <w:r w:rsidRPr="00E35591">
        <w:rPr>
          <w:rFonts w:cs="B Lotus"/>
          <w:color w:val="000000" w:themeColor="text1"/>
          <w:sz w:val="28"/>
          <w:szCs w:val="28"/>
          <w:rtl/>
        </w:rPr>
        <w:t>.» موقعیت سپاه در طبقات چهار گانه ساسانی در شگندگمانیگ وزار، به این صورت آمده است: «در عالم صغیر یعنی انسان: اورمزد، آن به همان گونه آشکار ساخت که چهار طبقه در جهان پدید آورد، به گونه ای که سر آن طبقه ی دین مردان، دست های آن طبقه‌ی سپاهیان، شکم آن طبقه ی کشاورزان و پاهای آن طبقه ی پیشه وران است</w:t>
      </w:r>
      <w:r w:rsidRPr="00E35591">
        <w:rPr>
          <w:rStyle w:val="FootnoteReference"/>
          <w:rFonts w:cs="B Lotus"/>
          <w:color w:val="000000" w:themeColor="text1"/>
          <w:sz w:val="28"/>
          <w:szCs w:val="28"/>
          <w:rtl/>
        </w:rPr>
        <w:footnoteReference w:id="122"/>
      </w:r>
      <w:r w:rsidRPr="00E35591">
        <w:rPr>
          <w:rFonts w:cs="B Lotus"/>
          <w:color w:val="000000" w:themeColor="text1"/>
          <w:sz w:val="28"/>
          <w:szCs w:val="28"/>
          <w:rtl/>
        </w:rPr>
        <w:t xml:space="preserve">.» وظیفه ی سپاهیان در کتاب پهلوی مینوی خرد چنین آمده است: «وظیفه‌ی </w:t>
      </w:r>
      <w:r w:rsidRPr="00E35591">
        <w:rPr>
          <w:rFonts w:cs="B Lotus"/>
          <w:color w:val="000000" w:themeColor="text1"/>
          <w:sz w:val="28"/>
          <w:szCs w:val="28"/>
          <w:rtl/>
        </w:rPr>
        <w:lastRenderedPageBreak/>
        <w:t>سپاهیان ستیز با دشمن است تا کشور و سرزمین خود را آرام نگاه دارند</w:t>
      </w:r>
      <w:r w:rsidRPr="00E35591">
        <w:rPr>
          <w:rStyle w:val="FootnoteReference"/>
          <w:rFonts w:cs="B Lotus"/>
          <w:color w:val="000000" w:themeColor="text1"/>
          <w:sz w:val="28"/>
          <w:szCs w:val="28"/>
          <w:rtl/>
        </w:rPr>
        <w:footnoteReference w:id="123"/>
      </w:r>
      <w:r w:rsidRPr="00E35591">
        <w:rPr>
          <w:rFonts w:cs="B Lotus"/>
          <w:color w:val="000000" w:themeColor="text1"/>
          <w:sz w:val="28"/>
          <w:szCs w:val="28"/>
          <w:rtl/>
        </w:rPr>
        <w:t>.» هسته منظم سپاه به وسیله ی خسرو انوشیروان به وجود آمد. چرا که خسرو می‌خواست ارتش منظمی داشته باشد که از پادشاه حقوق و مزد بگیرد و اوامرو فرامین او را اطاعت کند. انوشیروان می‌گفت: «پادشاهی به سپاه است و سپاه بمال و مال بخراج و خراج به آبادی و آبادی به عدل و عدالت به اصلاح عمال است و</w:t>
      </w:r>
      <w:r w:rsidRPr="00E35591">
        <w:rPr>
          <w:rStyle w:val="FootnoteReference"/>
          <w:rFonts w:cs="B Lotus"/>
          <w:color w:val="000000" w:themeColor="text1"/>
          <w:sz w:val="28"/>
          <w:szCs w:val="28"/>
          <w:rtl/>
        </w:rPr>
        <w:footnoteReference w:id="124"/>
      </w:r>
      <w:r w:rsidRPr="00E35591">
        <w:rPr>
          <w:rFonts w:cs="B Lotus"/>
          <w:color w:val="000000" w:themeColor="text1"/>
          <w:sz w:val="28"/>
          <w:szCs w:val="28"/>
          <w:rtl/>
        </w:rPr>
        <w:t xml:space="preserve"> ...» ارتش ساسانی پیش از این از یک عده سربازان چریک تشکیل می‌شد و قوای اصلی آن سواره نظام بود که از آزادها ترکیب یافته بود. افراد پیاده ای نیز وجود داشتند که «گروهی از کشاورزان نگون بخت بودند که به دنبال قشون صرفاً به منظور خراب کردن دیوارها و جمع کردن کشتگان و خدمت به جنگجویان در حرکت بودند</w:t>
      </w:r>
      <w:r w:rsidRPr="00E35591">
        <w:rPr>
          <w:rStyle w:val="FootnoteReference"/>
          <w:rFonts w:cs="B Lotus"/>
          <w:color w:val="000000" w:themeColor="text1"/>
          <w:sz w:val="28"/>
          <w:szCs w:val="28"/>
          <w:rtl/>
        </w:rPr>
        <w:footnoteReference w:id="125"/>
      </w:r>
      <w:r w:rsidRPr="00E35591">
        <w:rPr>
          <w:rFonts w:cs="B Lotus"/>
          <w:color w:val="000000" w:themeColor="text1"/>
          <w:sz w:val="28"/>
          <w:szCs w:val="28"/>
          <w:rtl/>
        </w:rPr>
        <w:t>.» این سربازان چریک به هیچ وجه قابل اعتماد نبودند، چرا که بودن یا نبودنشان در سپاه به اختیار خودشان بود. در بعضی موارد به محض مواجه شدن با دشمن میدان جنگ را خالی می کردند. «درین میان سواران کوشانی و خیونی و سواران ارمنی، سواران سیستانی، جنگجویان قفقازی و دیلمی و کادوسی غالباً در جنگ ها منشأ خدمات عمده ای می شدند</w:t>
      </w:r>
      <w:r w:rsidRPr="00E35591">
        <w:rPr>
          <w:rStyle w:val="FootnoteReference"/>
          <w:rFonts w:cs="B Lotus"/>
          <w:color w:val="000000" w:themeColor="text1"/>
          <w:sz w:val="28"/>
          <w:szCs w:val="28"/>
          <w:rtl/>
        </w:rPr>
        <w:footnoteReference w:id="126"/>
      </w:r>
      <w:r w:rsidRPr="00E35591">
        <w:rPr>
          <w:rFonts w:cs="B Lotus"/>
          <w:color w:val="000000" w:themeColor="text1"/>
          <w:sz w:val="28"/>
          <w:szCs w:val="28"/>
          <w:rtl/>
        </w:rPr>
        <w:t xml:space="preserve">.» </w:t>
      </w:r>
    </w:p>
    <w:p w:rsidR="0024056C" w:rsidRPr="00E35591" w:rsidRDefault="0024056C" w:rsidP="0024056C">
      <w:pPr>
        <w:bidi/>
        <w:spacing w:after="0" w:line="276" w:lineRule="auto"/>
        <w:jc w:val="lowKashida"/>
        <w:rPr>
          <w:rFonts w:cs="B Lotus"/>
          <w:color w:val="000000" w:themeColor="text1"/>
          <w:sz w:val="28"/>
          <w:szCs w:val="28"/>
          <w:rtl/>
        </w:rPr>
      </w:pPr>
      <w:r w:rsidRPr="00E35591">
        <w:rPr>
          <w:rFonts w:cs="B Lotus"/>
          <w:color w:val="000000" w:themeColor="text1"/>
          <w:sz w:val="28"/>
          <w:szCs w:val="28"/>
          <w:rtl/>
        </w:rPr>
        <w:t>در قدیمترین اسناد دوره‌ی ساسانی، یعنی کتیبه های قرن سوم میلادی، بزرگترین درجه نظامی «رئیس سپاه، فرمانده» (فارسی میانه سپاهبد و پارتی سپاذبَدَ) بود.» از آنجایی که اکثر شاهان ساسانی خود به شرکت در جنگ علاقه ی شدیدی داشتند به نظر نمی رسد رئیس سپاهیان با ایران سپاهبد چندان قدرت و استقلالی داشته باشد</w:t>
      </w:r>
      <w:r w:rsidRPr="00E35591">
        <w:rPr>
          <w:rStyle w:val="FootnoteReference"/>
          <w:rFonts w:cs="B Lotus"/>
          <w:color w:val="000000" w:themeColor="text1"/>
          <w:sz w:val="28"/>
          <w:szCs w:val="28"/>
          <w:rtl/>
        </w:rPr>
        <w:footnoteReference w:id="127"/>
      </w:r>
      <w:r w:rsidRPr="00E35591">
        <w:rPr>
          <w:rFonts w:cs="B Lotus"/>
          <w:color w:val="000000" w:themeColor="text1"/>
          <w:sz w:val="28"/>
          <w:szCs w:val="28"/>
          <w:rtl/>
        </w:rPr>
        <w:t>.</w:t>
      </w:r>
    </w:p>
    <w:p w:rsidR="0024056C" w:rsidRPr="00E35591" w:rsidRDefault="0024056C" w:rsidP="0024056C">
      <w:pPr>
        <w:bidi/>
        <w:spacing w:after="0" w:line="276" w:lineRule="auto"/>
        <w:jc w:val="lowKashida"/>
        <w:rPr>
          <w:rFonts w:cs="B Lotus"/>
          <w:color w:val="000000" w:themeColor="text1"/>
          <w:sz w:val="28"/>
          <w:szCs w:val="28"/>
          <w:rtl/>
        </w:rPr>
      </w:pPr>
      <w:r w:rsidRPr="00E35591">
        <w:rPr>
          <w:rFonts w:cs="B Lotus"/>
          <w:color w:val="000000" w:themeColor="text1"/>
          <w:sz w:val="28"/>
          <w:szCs w:val="28"/>
          <w:rtl/>
        </w:rPr>
        <w:t>روند تاریخی ساسانی در رابطه با سپاه توجه ما را به مواردی چند جلب می‌کند؛ شاپور سوم از جمله پادشاهانی است که در پی شورش سپاهیان کشته شد. بعد از او بهرام چهارم نیز در شورش سپاهیان کشته می‌شود</w:t>
      </w:r>
      <w:r w:rsidRPr="00E35591">
        <w:rPr>
          <w:rStyle w:val="FootnoteReference"/>
          <w:rFonts w:cs="B Lotus"/>
          <w:color w:val="000000" w:themeColor="text1"/>
          <w:sz w:val="28"/>
          <w:szCs w:val="28"/>
          <w:rtl/>
        </w:rPr>
        <w:footnoteReference w:id="128"/>
      </w:r>
      <w:r w:rsidRPr="00E35591">
        <w:rPr>
          <w:rFonts w:cs="B Lotus"/>
          <w:color w:val="000000" w:themeColor="text1"/>
          <w:sz w:val="28"/>
          <w:szCs w:val="28"/>
          <w:rtl/>
        </w:rPr>
        <w:t>. این دو فرد در یک نکته با هم اشتراک داشته اند و آن هم حمایتی بوده که از مسیحیان برای جلب نظر بیزانس می‌کرده اند. احتمال می‌رود عامل تحریک سپاه موبدان و روحانیون بوده باشند</w:t>
      </w:r>
      <w:r w:rsidRPr="00E35591">
        <w:rPr>
          <w:rStyle w:val="FootnoteReference"/>
          <w:rFonts w:cs="B Lotus"/>
          <w:color w:val="000000" w:themeColor="text1"/>
          <w:sz w:val="28"/>
          <w:szCs w:val="28"/>
          <w:rtl/>
        </w:rPr>
        <w:footnoteReference w:id="129"/>
      </w:r>
      <w:r w:rsidRPr="00E35591">
        <w:rPr>
          <w:rFonts w:cs="B Lotus"/>
          <w:color w:val="000000" w:themeColor="text1"/>
          <w:sz w:val="28"/>
          <w:szCs w:val="28"/>
          <w:rtl/>
        </w:rPr>
        <w:t xml:space="preserve">. همانطور که بهرام چوبین با نشان دادن هدایای ارسالی از طرف هرمزد چهارم توانست به سادگی سپاه را تحریک کند و به شورش وا </w:t>
      </w:r>
      <w:r w:rsidRPr="00E35591">
        <w:rPr>
          <w:rFonts w:cs="B Lotus"/>
          <w:color w:val="000000" w:themeColor="text1"/>
          <w:sz w:val="28"/>
          <w:szCs w:val="28"/>
          <w:rtl/>
        </w:rPr>
        <w:lastRenderedPageBreak/>
        <w:t>دارد</w:t>
      </w:r>
      <w:r w:rsidRPr="00E35591">
        <w:rPr>
          <w:rStyle w:val="FootnoteReference"/>
          <w:rFonts w:cs="B Lotus"/>
          <w:color w:val="000000" w:themeColor="text1"/>
          <w:sz w:val="28"/>
          <w:szCs w:val="28"/>
          <w:rtl/>
        </w:rPr>
        <w:footnoteReference w:id="130"/>
      </w:r>
      <w:r w:rsidRPr="00E35591">
        <w:rPr>
          <w:rFonts w:cs="B Lotus"/>
          <w:color w:val="000000" w:themeColor="text1"/>
          <w:sz w:val="28"/>
          <w:szCs w:val="28"/>
          <w:rtl/>
        </w:rPr>
        <w:t>. می توان گفت به همان اندازه که قدرت سپاه همچون خون در شریانهای امپراتوری ساسانی بوده به همان نسبت با تلنگری از جانب قدرت طلبان به سمت و سویی مخالف در می‌آمده و هرج و مرج را تشدید می‌کرده است</w:t>
      </w:r>
      <w:r w:rsidRPr="00E35591">
        <w:rPr>
          <w:rStyle w:val="FootnoteReference"/>
          <w:rFonts w:cs="B Lotus"/>
          <w:color w:val="000000" w:themeColor="text1"/>
          <w:sz w:val="28"/>
          <w:szCs w:val="28"/>
          <w:rtl/>
        </w:rPr>
        <w:footnoteReference w:id="131"/>
      </w:r>
      <w:r w:rsidRPr="00E35591">
        <w:rPr>
          <w:rFonts w:cs="B Lotus"/>
          <w:color w:val="000000" w:themeColor="text1"/>
          <w:sz w:val="28"/>
          <w:szCs w:val="28"/>
          <w:rtl/>
        </w:rPr>
        <w:t xml:space="preserve">. </w:t>
      </w:r>
    </w:p>
    <w:p w:rsidR="0024056C" w:rsidRPr="00E35591" w:rsidRDefault="0024056C" w:rsidP="0024056C">
      <w:pPr>
        <w:bidi/>
        <w:spacing w:after="0" w:line="276" w:lineRule="auto"/>
        <w:jc w:val="lowKashida"/>
        <w:rPr>
          <w:rFonts w:cs="B Lotus"/>
          <w:color w:val="000000" w:themeColor="text1"/>
          <w:sz w:val="28"/>
          <w:szCs w:val="28"/>
          <w:rtl/>
        </w:rPr>
      </w:pPr>
      <w:r w:rsidRPr="00E35591">
        <w:rPr>
          <w:rFonts w:cs="B Lotus"/>
          <w:color w:val="000000" w:themeColor="text1"/>
          <w:sz w:val="28"/>
          <w:szCs w:val="28"/>
          <w:rtl/>
        </w:rPr>
        <w:t>خسروانوشیروان عنوان سپاهبذ را لغو کرد و تمام کشور را به چهار قسمت پادوس، نیمروز، خراسان و خوربران تقسیم کرد. «با این ارتش از پادشاهان ساسانی آنها که قدرت فرماندهی داشتند، نه فقط طوایف مهاجم شرقی و امپراطوران متجاوزگر روم و بیزانس را از تجاوز به ایران باز می‌داشتند بلکه تحریکات داخلی نجبا و مدعیان سلطنت را نیز دفع می‌کردند و با محدود کردن نفوذ نجبا و موبدان قدرت خود را همچنان در حدّ قدرت مطلقه نگه می‌داشتند</w:t>
      </w:r>
      <w:r w:rsidRPr="00E35591">
        <w:rPr>
          <w:rStyle w:val="FootnoteReference"/>
          <w:rFonts w:cs="B Lotus"/>
          <w:color w:val="000000" w:themeColor="text1"/>
          <w:sz w:val="28"/>
          <w:szCs w:val="28"/>
          <w:rtl/>
        </w:rPr>
        <w:footnoteReference w:id="132"/>
      </w:r>
      <w:r w:rsidRPr="00E35591">
        <w:rPr>
          <w:rFonts w:cs="B Lotus"/>
          <w:color w:val="000000" w:themeColor="text1"/>
          <w:sz w:val="28"/>
          <w:szCs w:val="28"/>
          <w:rtl/>
        </w:rPr>
        <w:t>.» و کریستن‌سن در این رابطه معتقد است «علت اینکه قومی وحشی چون عرب بیابانی، در ظرف مدت قلیلی توانست که دولتی صاحب تأسیسات نظامی مانند دولت ساسانی را از میان بردارد، اغتشاش و فسادی بود که بعد از خسروپرویز در همه ادوار ایران رخ داد. این احوال نتیجه سیاست نظامی جدیدی بود که از زمان انوشیروان در پیش گرفتند. تحولاتی که در طی این مدت رخ داد، کشور را به طرف تسلط سرداران لشکر سوق می‌داد. هر سپاهبد یا والی ایالت خود را مانند روزگار قدیم، به منزله‌ی اقطاع وتیول موروثی تصور می‌کرد و خود را از ملوک الطوایف قدیم می‌شمرد، مخصوصاً پس از آنکه خاندان سلطنتی به انحطاط کامل افتاد، این تصور قوت گرفت</w:t>
      </w:r>
      <w:r w:rsidRPr="00E35591">
        <w:rPr>
          <w:rStyle w:val="FootnoteReference"/>
          <w:rFonts w:cs="B Lotus"/>
          <w:color w:val="000000" w:themeColor="text1"/>
          <w:sz w:val="28"/>
          <w:szCs w:val="28"/>
          <w:rtl/>
        </w:rPr>
        <w:footnoteReference w:id="133"/>
      </w:r>
      <w:r w:rsidRPr="00E35591">
        <w:rPr>
          <w:rFonts w:cs="B Lotus"/>
          <w:color w:val="000000" w:themeColor="text1"/>
          <w:sz w:val="28"/>
          <w:szCs w:val="28"/>
          <w:rtl/>
        </w:rPr>
        <w:t>.»</w:t>
      </w:r>
    </w:p>
    <w:p w:rsidR="0024056C" w:rsidRPr="00E35591" w:rsidRDefault="0024056C" w:rsidP="0024056C">
      <w:pPr>
        <w:bidi/>
        <w:spacing w:after="0" w:line="276" w:lineRule="auto"/>
        <w:jc w:val="lowKashida"/>
        <w:rPr>
          <w:rFonts w:cs="B Lotus"/>
          <w:color w:val="000000" w:themeColor="text1"/>
          <w:sz w:val="28"/>
          <w:szCs w:val="28"/>
          <w:rtl/>
        </w:rPr>
      </w:pPr>
      <w:r w:rsidRPr="00E35591">
        <w:rPr>
          <w:rFonts w:cs="B Lotus"/>
          <w:color w:val="000000" w:themeColor="text1"/>
          <w:sz w:val="28"/>
          <w:szCs w:val="28"/>
          <w:rtl/>
        </w:rPr>
        <w:t xml:space="preserve">سپاه در اواخر ساسانی چنان قدرت گرفت که چند تن از آنان (بهرام چوبین، شهروراز، فرخ هرمزد) بی محابا بر تخت سلطنت تکیه زدند. قبل و بعد از خسرو پرویز، قبل از خسروپرویز که بهرام چوبین، خسرو را شکست داد و تاج و تخت را تصرف کرد و بعد از خسروپرویز به دنبال جنگ های فرسوده ساز، سپاه که از بیخ و بن اعتبار و حیثیت خود را از دست داده بود برای دلجویی از خود تخت پادشاهی را غضب می‌کرد. احتمالاً در اواخر دوره ی ساسانی به دلیل آشفتگی اوضاع، حقوق سپاه پرداخت نمی‌شده و این خود رذایل سپاه را فراهم </w:t>
      </w:r>
      <w:r w:rsidRPr="00E35591">
        <w:rPr>
          <w:rFonts w:cs="B Lotus"/>
          <w:color w:val="000000" w:themeColor="text1"/>
          <w:sz w:val="28"/>
          <w:szCs w:val="28"/>
          <w:rtl/>
        </w:rPr>
        <w:lastRenderedPageBreak/>
        <w:t>می‌کرده است. در کتاب مینوی خرد چنین آمده است: «عیب های سپاه عبارت اند از ستم ،آزار، پیمان شکنی و نابخشایندگی، زنبارگی، تکبر و خوار داشتن دیگران است</w:t>
      </w:r>
      <w:r w:rsidRPr="00E35591">
        <w:rPr>
          <w:rStyle w:val="FootnoteReference"/>
          <w:rFonts w:cs="B Lotus"/>
          <w:color w:val="000000" w:themeColor="text1"/>
          <w:sz w:val="28"/>
          <w:szCs w:val="28"/>
          <w:rtl/>
        </w:rPr>
        <w:footnoteReference w:id="134"/>
      </w:r>
      <w:r w:rsidRPr="00E35591">
        <w:rPr>
          <w:rFonts w:cs="B Lotus"/>
          <w:color w:val="000000" w:themeColor="text1"/>
          <w:sz w:val="28"/>
          <w:szCs w:val="28"/>
          <w:rtl/>
        </w:rPr>
        <w:t xml:space="preserve">.» </w:t>
      </w:r>
    </w:p>
    <w:p w:rsidR="0024056C" w:rsidRPr="00E35591" w:rsidRDefault="0024056C" w:rsidP="0024056C">
      <w:pPr>
        <w:bidi/>
        <w:spacing w:after="0" w:line="276" w:lineRule="auto"/>
        <w:jc w:val="lowKashida"/>
        <w:rPr>
          <w:rFonts w:cs="B Lotus"/>
          <w:color w:val="000000" w:themeColor="text1"/>
          <w:sz w:val="28"/>
          <w:szCs w:val="28"/>
        </w:rPr>
      </w:pPr>
    </w:p>
    <w:p w:rsidR="0024056C" w:rsidRPr="00E35591" w:rsidRDefault="0024056C" w:rsidP="0024056C">
      <w:pPr>
        <w:bidi/>
        <w:spacing w:after="0" w:line="276" w:lineRule="auto"/>
        <w:jc w:val="lowKashida"/>
        <w:rPr>
          <w:rFonts w:cs="B Lotus"/>
          <w:b/>
          <w:bCs/>
          <w:color w:val="000000" w:themeColor="text1"/>
          <w:sz w:val="28"/>
          <w:szCs w:val="28"/>
        </w:rPr>
      </w:pPr>
      <w:r w:rsidRPr="00E35591">
        <w:rPr>
          <w:rFonts w:cs="B Lotus" w:hint="cs"/>
          <w:b/>
          <w:bCs/>
          <w:color w:val="000000" w:themeColor="text1"/>
          <w:sz w:val="28"/>
          <w:szCs w:val="28"/>
          <w:rtl/>
        </w:rPr>
        <w:t>3-2-5-2- ط</w:t>
      </w:r>
      <w:r w:rsidRPr="00E35591">
        <w:rPr>
          <w:rFonts w:cs="B Lotus"/>
          <w:b/>
          <w:bCs/>
          <w:color w:val="000000" w:themeColor="text1"/>
          <w:sz w:val="28"/>
          <w:szCs w:val="28"/>
          <w:rtl/>
        </w:rPr>
        <w:t>بقه دبیران و کاتبان</w:t>
      </w:r>
    </w:p>
    <w:p w:rsidR="0024056C" w:rsidRPr="00E35591" w:rsidRDefault="0024056C" w:rsidP="0024056C">
      <w:pPr>
        <w:bidi/>
        <w:spacing w:after="0" w:line="276" w:lineRule="auto"/>
        <w:jc w:val="lowKashida"/>
        <w:rPr>
          <w:rFonts w:cs="B Lotus"/>
          <w:color w:val="000000" w:themeColor="text1"/>
          <w:sz w:val="28"/>
          <w:szCs w:val="28"/>
          <w:rtl/>
        </w:rPr>
      </w:pPr>
      <w:r w:rsidRPr="00E35591">
        <w:rPr>
          <w:rFonts w:cs="B Lotus"/>
          <w:color w:val="000000" w:themeColor="text1"/>
          <w:sz w:val="28"/>
          <w:szCs w:val="28"/>
          <w:rtl/>
        </w:rPr>
        <w:t>واژه‌ی فارسی دَبیر، از دِبیر فارسی میانه یا پهلوی و آن از دپیره فارسی باستان گرفته شده است</w:t>
      </w:r>
      <w:r w:rsidRPr="00E35591">
        <w:rPr>
          <w:rStyle w:val="FootnoteReference"/>
          <w:rFonts w:cs="B Lotus"/>
          <w:color w:val="000000" w:themeColor="text1"/>
          <w:sz w:val="28"/>
          <w:szCs w:val="28"/>
          <w:rtl/>
        </w:rPr>
        <w:footnoteReference w:id="135"/>
      </w:r>
      <w:r w:rsidRPr="00E35591">
        <w:rPr>
          <w:rFonts w:cs="B Lotus" w:hint="cs"/>
          <w:color w:val="000000" w:themeColor="text1"/>
          <w:sz w:val="28"/>
          <w:szCs w:val="28"/>
          <w:rtl/>
        </w:rPr>
        <w:t>.</w:t>
      </w:r>
      <w:r w:rsidRPr="00E35591">
        <w:rPr>
          <w:rFonts w:cs="B Lotus"/>
          <w:color w:val="000000" w:themeColor="text1"/>
          <w:sz w:val="28"/>
          <w:szCs w:val="28"/>
          <w:rtl/>
        </w:rPr>
        <w:t xml:space="preserve"> ساسانیان دیوان را همانند دیگر نهادهای اداری از پارتیان گرفتند. با وجود اینکه در طبقه‌ی سوم جامعه قرار می‌گرفتند ولی در همه دوران ساسانی نقش مهمی را ایفا می‌کردند و واسطه بین پادشاه و طبقات جامعه بودند. نامِ شماری از ایشان در کتیبه‌های شاهان ساسانی آمده است. وظیفه‌ی مهم و حساس نوشتن رسائل شاه و کتاب فرامین، احکام، خطابه‌ها و اندرزها، نصایح و وصایا با دبیران بود و از آنان به خودی خود یک سیاستمدار واقعی ساخته بود. آنان در وقایع دوران ساسانی نقش مهمی داشتند. در مکاتبه با دشمنان و معارضان پادشاه بایستی به مقتضای مقام گاهی عادلانه و مسالمت آمیز بنویسند و زمانی نیز به تهدید و تخویف بپردازند. اما اگر در مصافی، خصم برتری می یافت، حیات دبیران بر باد می رفت؛ چنانکه شاپور پسر اردشیر اول، داد بنداد منشی آخرین پادشاه اشکانی را به دست خود هلاک کرد، زیرا که از جانب پادشاه خود نامه اهانت آمیز به اردشیر نوشته بود</w:t>
      </w:r>
      <w:r w:rsidRPr="00E35591">
        <w:rPr>
          <w:rStyle w:val="FootnoteReference"/>
          <w:rFonts w:cs="B Lotus"/>
          <w:color w:val="000000" w:themeColor="text1"/>
          <w:sz w:val="28"/>
          <w:szCs w:val="28"/>
          <w:rtl/>
        </w:rPr>
        <w:footnoteReference w:id="136"/>
      </w:r>
      <w:r w:rsidRPr="00E35591">
        <w:rPr>
          <w:rFonts w:cs="B Lotus"/>
          <w:color w:val="000000" w:themeColor="text1"/>
          <w:sz w:val="28"/>
          <w:szCs w:val="28"/>
          <w:rtl/>
        </w:rPr>
        <w:t>.» اغلب دبیران ساسانی دو زبانه بودند که به عنوان مترجم کار می‌کردند می‌توان کتیبه های شاهان اولیه ساسانی که به زبان پارتی و یونانی ترجمه شده و یا از دبیرانی که برای ارتباط برقرار کردن با دولت‌های دست نشانده‌ی حیره در دربار ساسانی بودند را مثال زد. دبیران می توانستند نام خود را در انتهای کتبیه ها ثبت کنند</w:t>
      </w:r>
      <w:r w:rsidRPr="00E35591">
        <w:rPr>
          <w:rStyle w:val="FootnoteReference"/>
          <w:rFonts w:cs="B Lotus"/>
          <w:color w:val="000000" w:themeColor="text1"/>
          <w:sz w:val="28"/>
          <w:szCs w:val="28"/>
          <w:rtl/>
        </w:rPr>
        <w:footnoteReference w:id="137"/>
      </w:r>
      <w:r w:rsidRPr="00E35591">
        <w:rPr>
          <w:rFonts w:cs="B Lotus"/>
          <w:color w:val="000000" w:themeColor="text1"/>
          <w:sz w:val="28"/>
          <w:szCs w:val="28"/>
          <w:rtl/>
        </w:rPr>
        <w:t>. برخی از دبیران، سپاه را به هنگام نبرد همراهی می کردند و فرمانده سپاه با آنان مشورت می‌کرد. «قدیمیترین مدرک در این مورد، حضور دبیرانی چند در لشکر کشی شاپور ‌اول به دورا اورپوس است.</w:t>
      </w:r>
      <w:r w:rsidRPr="00E35591">
        <w:rPr>
          <w:rStyle w:val="FootnoteReference"/>
          <w:rFonts w:cs="B Lotus"/>
          <w:color w:val="000000" w:themeColor="text1"/>
          <w:sz w:val="28"/>
          <w:szCs w:val="28"/>
          <w:rtl/>
        </w:rPr>
        <w:footnoteReference w:id="138"/>
      </w:r>
      <w:r w:rsidRPr="00E35591">
        <w:rPr>
          <w:rFonts w:cs="B Lotus"/>
          <w:color w:val="000000" w:themeColor="text1"/>
          <w:sz w:val="28"/>
          <w:szCs w:val="28"/>
          <w:rtl/>
        </w:rPr>
        <w:t xml:space="preserve">» «گاهی چنین دبیرانی مسئول گزارش به شاه بودند و نقش چشم و گوش وی را بازی می‌کردند، زمانی که بهرام چوبین، فرمانده ی معروف هرمزد، بر شاه خشم گرفت بر آن شد تا بر او بشورد، یزدَک دبیر، به همراه دبیری </w:t>
      </w:r>
      <w:r w:rsidRPr="00E35591">
        <w:rPr>
          <w:rFonts w:cs="B Lotus"/>
          <w:color w:val="000000" w:themeColor="text1"/>
          <w:sz w:val="28"/>
          <w:szCs w:val="28"/>
          <w:rtl/>
        </w:rPr>
        <w:lastRenderedPageBreak/>
        <w:t>دیگر شبانه گریختند تا شاه را آگاه کنند</w:t>
      </w:r>
      <w:r w:rsidRPr="00E35591">
        <w:rPr>
          <w:rStyle w:val="FootnoteReference"/>
          <w:rFonts w:cs="B Lotus"/>
          <w:color w:val="000000" w:themeColor="text1"/>
          <w:sz w:val="28"/>
          <w:szCs w:val="28"/>
          <w:rtl/>
        </w:rPr>
        <w:footnoteReference w:id="139"/>
      </w:r>
      <w:r w:rsidRPr="00E35591">
        <w:rPr>
          <w:rFonts w:cs="B Lotus"/>
          <w:color w:val="000000" w:themeColor="text1"/>
          <w:sz w:val="28"/>
          <w:szCs w:val="28"/>
          <w:rtl/>
        </w:rPr>
        <w:t xml:space="preserve">.» و «در واقع حیثیت دبیران در این دوران تا حدی بود که حتی در انتخاب پادشاه هم رئیس این طبقه </w:t>
      </w:r>
      <w:r w:rsidRPr="00E35591">
        <w:rPr>
          <w:rFonts w:ascii="Times New Roman" w:hAnsi="Times New Roman" w:cs="Times New Roman" w:hint="cs"/>
          <w:color w:val="000000" w:themeColor="text1"/>
          <w:sz w:val="28"/>
          <w:szCs w:val="28"/>
          <w:rtl/>
        </w:rPr>
        <w:t>–</w:t>
      </w:r>
      <w:r w:rsidRPr="00E35591">
        <w:rPr>
          <w:rFonts w:cs="B Lotus"/>
          <w:color w:val="000000" w:themeColor="text1"/>
          <w:sz w:val="28"/>
          <w:szCs w:val="28"/>
          <w:rtl/>
        </w:rPr>
        <w:t xml:space="preserve"> </w:t>
      </w:r>
      <w:r w:rsidRPr="00E35591">
        <w:rPr>
          <w:rFonts w:cs="B Lotus" w:hint="cs"/>
          <w:color w:val="000000" w:themeColor="text1"/>
          <w:sz w:val="28"/>
          <w:szCs w:val="28"/>
          <w:rtl/>
        </w:rPr>
        <w:t>ایران</w:t>
      </w:r>
      <w:r w:rsidRPr="00E35591">
        <w:rPr>
          <w:rFonts w:cs="B Lotus"/>
          <w:color w:val="000000" w:themeColor="text1"/>
          <w:sz w:val="28"/>
          <w:szCs w:val="28"/>
          <w:rtl/>
        </w:rPr>
        <w:t xml:space="preserve"> </w:t>
      </w:r>
      <w:r w:rsidRPr="00E35591">
        <w:rPr>
          <w:rFonts w:cs="B Lotus" w:hint="cs"/>
          <w:color w:val="000000" w:themeColor="text1"/>
          <w:sz w:val="28"/>
          <w:szCs w:val="28"/>
          <w:rtl/>
        </w:rPr>
        <w:t>دبیر</w:t>
      </w:r>
      <w:r w:rsidRPr="00E35591">
        <w:rPr>
          <w:rFonts w:cs="B Lotus"/>
          <w:color w:val="000000" w:themeColor="text1"/>
          <w:sz w:val="28"/>
          <w:szCs w:val="28"/>
          <w:rtl/>
        </w:rPr>
        <w:t xml:space="preserve"> </w:t>
      </w:r>
      <w:r w:rsidRPr="00E35591">
        <w:rPr>
          <w:rFonts w:cs="B Lotus" w:hint="cs"/>
          <w:color w:val="000000" w:themeColor="text1"/>
          <w:sz w:val="28"/>
          <w:szCs w:val="28"/>
          <w:rtl/>
        </w:rPr>
        <w:t>پد،</w:t>
      </w:r>
      <w:r w:rsidRPr="00E35591">
        <w:rPr>
          <w:rFonts w:cs="B Lotus"/>
          <w:color w:val="000000" w:themeColor="text1"/>
          <w:sz w:val="28"/>
          <w:szCs w:val="28"/>
          <w:rtl/>
        </w:rPr>
        <w:t xml:space="preserve"> </w:t>
      </w:r>
      <w:r w:rsidRPr="00E35591">
        <w:rPr>
          <w:rFonts w:cs="B Lotus" w:hint="cs"/>
          <w:color w:val="000000" w:themeColor="text1"/>
          <w:sz w:val="28"/>
          <w:szCs w:val="28"/>
          <w:rtl/>
        </w:rPr>
        <w:t>دبیران</w:t>
      </w:r>
      <w:r w:rsidRPr="00E35591">
        <w:rPr>
          <w:rFonts w:cs="B Lotus"/>
          <w:color w:val="000000" w:themeColor="text1"/>
          <w:sz w:val="28"/>
          <w:szCs w:val="28"/>
          <w:rtl/>
        </w:rPr>
        <w:t xml:space="preserve"> </w:t>
      </w:r>
      <w:r w:rsidRPr="00E35591">
        <w:rPr>
          <w:rFonts w:cs="B Lotus" w:hint="cs"/>
          <w:color w:val="000000" w:themeColor="text1"/>
          <w:sz w:val="28"/>
          <w:szCs w:val="28"/>
          <w:rtl/>
        </w:rPr>
        <w:t>مهشت</w:t>
      </w:r>
      <w:r w:rsidRPr="00E35591">
        <w:rPr>
          <w:rFonts w:cs="B Lotus"/>
          <w:color w:val="000000" w:themeColor="text1"/>
          <w:sz w:val="28"/>
          <w:szCs w:val="28"/>
          <w:rtl/>
        </w:rPr>
        <w:t xml:space="preserve">- </w:t>
      </w:r>
      <w:r w:rsidRPr="00E35591">
        <w:rPr>
          <w:rFonts w:cs="B Lotus" w:hint="cs"/>
          <w:color w:val="000000" w:themeColor="text1"/>
          <w:sz w:val="28"/>
          <w:szCs w:val="28"/>
          <w:rtl/>
        </w:rPr>
        <w:t>در</w:t>
      </w:r>
      <w:r w:rsidRPr="00E35591">
        <w:rPr>
          <w:rFonts w:cs="B Lotus"/>
          <w:color w:val="000000" w:themeColor="text1"/>
          <w:sz w:val="28"/>
          <w:szCs w:val="28"/>
          <w:rtl/>
        </w:rPr>
        <w:t xml:space="preserve"> </w:t>
      </w:r>
      <w:r w:rsidRPr="00E35591">
        <w:rPr>
          <w:rFonts w:cs="B Lotus" w:hint="cs"/>
          <w:color w:val="000000" w:themeColor="text1"/>
          <w:sz w:val="28"/>
          <w:szCs w:val="28"/>
          <w:rtl/>
        </w:rPr>
        <w:t>ردیف</w:t>
      </w:r>
      <w:r w:rsidRPr="00E35591">
        <w:rPr>
          <w:rFonts w:cs="B Lotus"/>
          <w:color w:val="000000" w:themeColor="text1"/>
          <w:sz w:val="28"/>
          <w:szCs w:val="28"/>
          <w:rtl/>
        </w:rPr>
        <w:t xml:space="preserve"> </w:t>
      </w:r>
      <w:r w:rsidRPr="00E35591">
        <w:rPr>
          <w:rFonts w:cs="B Lotus" w:hint="cs"/>
          <w:color w:val="000000" w:themeColor="text1"/>
          <w:sz w:val="28"/>
          <w:szCs w:val="28"/>
          <w:rtl/>
        </w:rPr>
        <w:t>موبدان</w:t>
      </w:r>
      <w:r w:rsidRPr="00E35591">
        <w:rPr>
          <w:rFonts w:cs="B Lotus"/>
          <w:color w:val="000000" w:themeColor="text1"/>
          <w:sz w:val="28"/>
          <w:szCs w:val="28"/>
          <w:rtl/>
        </w:rPr>
        <w:t xml:space="preserve"> </w:t>
      </w:r>
      <w:r w:rsidRPr="00E35591">
        <w:rPr>
          <w:rFonts w:cs="B Lotus" w:hint="cs"/>
          <w:color w:val="000000" w:themeColor="text1"/>
          <w:sz w:val="28"/>
          <w:szCs w:val="28"/>
          <w:rtl/>
        </w:rPr>
        <w:t>موبد</w:t>
      </w:r>
      <w:r w:rsidRPr="00E35591">
        <w:rPr>
          <w:rFonts w:cs="B Lotus"/>
          <w:color w:val="000000" w:themeColor="text1"/>
          <w:sz w:val="28"/>
          <w:szCs w:val="28"/>
          <w:rtl/>
        </w:rPr>
        <w:t xml:space="preserve"> </w:t>
      </w:r>
      <w:r w:rsidRPr="00E35591">
        <w:rPr>
          <w:rFonts w:cs="B Lotus" w:hint="cs"/>
          <w:color w:val="000000" w:themeColor="text1"/>
          <w:sz w:val="28"/>
          <w:szCs w:val="28"/>
          <w:rtl/>
        </w:rPr>
        <w:t>رئیس</w:t>
      </w:r>
      <w:r w:rsidRPr="00E35591">
        <w:rPr>
          <w:rFonts w:cs="B Lotus"/>
          <w:color w:val="000000" w:themeColor="text1"/>
          <w:sz w:val="28"/>
          <w:szCs w:val="28"/>
          <w:rtl/>
        </w:rPr>
        <w:t xml:space="preserve"> </w:t>
      </w:r>
      <w:r w:rsidRPr="00E35591">
        <w:rPr>
          <w:rFonts w:cs="B Lotus" w:hint="cs"/>
          <w:color w:val="000000" w:themeColor="text1"/>
          <w:sz w:val="28"/>
          <w:szCs w:val="28"/>
          <w:rtl/>
        </w:rPr>
        <w:t>روحانیون</w:t>
      </w:r>
      <w:r w:rsidRPr="00E35591">
        <w:rPr>
          <w:rFonts w:cs="B Lotus"/>
          <w:color w:val="000000" w:themeColor="text1"/>
          <w:sz w:val="28"/>
          <w:szCs w:val="28"/>
          <w:rtl/>
        </w:rPr>
        <w:t xml:space="preserve"> </w:t>
      </w:r>
      <w:r w:rsidRPr="00E35591">
        <w:rPr>
          <w:rFonts w:cs="B Lotus" w:hint="cs"/>
          <w:color w:val="000000" w:themeColor="text1"/>
          <w:sz w:val="28"/>
          <w:szCs w:val="28"/>
          <w:rtl/>
        </w:rPr>
        <w:t>کشور</w:t>
      </w:r>
      <w:r w:rsidRPr="00E35591">
        <w:rPr>
          <w:rFonts w:cs="B Lotus"/>
          <w:color w:val="000000" w:themeColor="text1"/>
          <w:sz w:val="28"/>
          <w:szCs w:val="28"/>
          <w:rtl/>
        </w:rPr>
        <w:t xml:space="preserve"> </w:t>
      </w:r>
      <w:r w:rsidRPr="00E35591">
        <w:rPr>
          <w:rFonts w:cs="B Lotus" w:hint="cs"/>
          <w:color w:val="000000" w:themeColor="text1"/>
          <w:sz w:val="28"/>
          <w:szCs w:val="28"/>
          <w:rtl/>
        </w:rPr>
        <w:t>و</w:t>
      </w:r>
      <w:r w:rsidRPr="00E35591">
        <w:rPr>
          <w:rFonts w:cs="B Lotus"/>
          <w:color w:val="000000" w:themeColor="text1"/>
          <w:sz w:val="28"/>
          <w:szCs w:val="28"/>
          <w:rtl/>
        </w:rPr>
        <w:t xml:space="preserve"> </w:t>
      </w:r>
      <w:r w:rsidRPr="00E35591">
        <w:rPr>
          <w:rFonts w:cs="B Lotus" w:hint="cs"/>
          <w:color w:val="000000" w:themeColor="text1"/>
          <w:sz w:val="28"/>
          <w:szCs w:val="28"/>
          <w:rtl/>
        </w:rPr>
        <w:t>ارتشتاران</w:t>
      </w:r>
      <w:r w:rsidRPr="00E35591">
        <w:rPr>
          <w:rFonts w:cs="B Lotus"/>
          <w:color w:val="000000" w:themeColor="text1"/>
          <w:sz w:val="28"/>
          <w:szCs w:val="28"/>
          <w:rtl/>
        </w:rPr>
        <w:t xml:space="preserve"> </w:t>
      </w:r>
      <w:r w:rsidRPr="00E35591">
        <w:rPr>
          <w:rFonts w:cs="B Lotus" w:hint="cs"/>
          <w:color w:val="000000" w:themeColor="text1"/>
          <w:sz w:val="28"/>
          <w:szCs w:val="28"/>
          <w:rtl/>
        </w:rPr>
        <w:t>سالار</w:t>
      </w:r>
      <w:r w:rsidRPr="00E35591">
        <w:rPr>
          <w:rFonts w:cs="B Lotus"/>
          <w:color w:val="000000" w:themeColor="text1"/>
          <w:sz w:val="28"/>
          <w:szCs w:val="28"/>
          <w:rtl/>
        </w:rPr>
        <w:t xml:space="preserve"> </w:t>
      </w:r>
      <w:r w:rsidRPr="00E35591">
        <w:rPr>
          <w:rFonts w:cs="B Lotus" w:hint="cs"/>
          <w:color w:val="000000" w:themeColor="text1"/>
          <w:sz w:val="28"/>
          <w:szCs w:val="28"/>
          <w:rtl/>
        </w:rPr>
        <w:t>رئیس</w:t>
      </w:r>
      <w:r w:rsidRPr="00E35591">
        <w:rPr>
          <w:rFonts w:cs="B Lotus"/>
          <w:color w:val="000000" w:themeColor="text1"/>
          <w:sz w:val="28"/>
          <w:szCs w:val="28"/>
          <w:rtl/>
        </w:rPr>
        <w:t xml:space="preserve"> </w:t>
      </w:r>
      <w:r w:rsidRPr="00E35591">
        <w:rPr>
          <w:rFonts w:cs="B Lotus" w:hint="cs"/>
          <w:color w:val="000000" w:themeColor="text1"/>
          <w:sz w:val="28"/>
          <w:szCs w:val="28"/>
          <w:rtl/>
        </w:rPr>
        <w:t>طبقه‌ی</w:t>
      </w:r>
      <w:r w:rsidRPr="00E35591">
        <w:rPr>
          <w:rFonts w:cs="B Lotus"/>
          <w:color w:val="000000" w:themeColor="text1"/>
          <w:sz w:val="28"/>
          <w:szCs w:val="28"/>
          <w:rtl/>
        </w:rPr>
        <w:t xml:space="preserve"> </w:t>
      </w:r>
      <w:r w:rsidRPr="00E35591">
        <w:rPr>
          <w:rFonts w:cs="B Lotus" w:hint="cs"/>
          <w:color w:val="000000" w:themeColor="text1"/>
          <w:sz w:val="28"/>
          <w:szCs w:val="28"/>
          <w:rtl/>
        </w:rPr>
        <w:t>جنگجویان</w:t>
      </w:r>
      <w:r w:rsidRPr="00E35591">
        <w:rPr>
          <w:rFonts w:cs="B Lotus"/>
          <w:color w:val="000000" w:themeColor="text1"/>
          <w:sz w:val="28"/>
          <w:szCs w:val="28"/>
          <w:rtl/>
        </w:rPr>
        <w:t xml:space="preserve">- </w:t>
      </w:r>
      <w:r w:rsidRPr="00E35591">
        <w:rPr>
          <w:rFonts w:cs="B Lotus" w:hint="cs"/>
          <w:color w:val="000000" w:themeColor="text1"/>
          <w:sz w:val="28"/>
          <w:szCs w:val="28"/>
          <w:rtl/>
        </w:rPr>
        <w:t>نقش</w:t>
      </w:r>
      <w:r w:rsidRPr="00E35591">
        <w:rPr>
          <w:rFonts w:cs="B Lotus"/>
          <w:color w:val="000000" w:themeColor="text1"/>
          <w:sz w:val="28"/>
          <w:szCs w:val="28"/>
          <w:rtl/>
        </w:rPr>
        <w:t xml:space="preserve"> </w:t>
      </w:r>
      <w:r w:rsidRPr="00E35591">
        <w:rPr>
          <w:rFonts w:cs="B Lotus" w:hint="cs"/>
          <w:color w:val="000000" w:themeColor="text1"/>
          <w:sz w:val="28"/>
          <w:szCs w:val="28"/>
          <w:rtl/>
        </w:rPr>
        <w:t>قابل</w:t>
      </w:r>
      <w:r w:rsidRPr="00E35591">
        <w:rPr>
          <w:rFonts w:cs="B Lotus"/>
          <w:color w:val="000000" w:themeColor="text1"/>
          <w:sz w:val="28"/>
          <w:szCs w:val="28"/>
          <w:rtl/>
        </w:rPr>
        <w:t xml:space="preserve"> </w:t>
      </w:r>
      <w:r w:rsidRPr="00E35591">
        <w:rPr>
          <w:rFonts w:cs="B Lotus" w:hint="cs"/>
          <w:color w:val="000000" w:themeColor="text1"/>
          <w:sz w:val="28"/>
          <w:szCs w:val="28"/>
          <w:rtl/>
        </w:rPr>
        <w:t>ملاحظه‌ای</w:t>
      </w:r>
      <w:r w:rsidRPr="00E35591">
        <w:rPr>
          <w:rFonts w:cs="B Lotus"/>
          <w:color w:val="000000" w:themeColor="text1"/>
          <w:sz w:val="28"/>
          <w:szCs w:val="28"/>
          <w:rtl/>
        </w:rPr>
        <w:t xml:space="preserve"> </w:t>
      </w:r>
      <w:r w:rsidRPr="00E35591">
        <w:rPr>
          <w:rFonts w:cs="B Lotus" w:hint="cs"/>
          <w:color w:val="000000" w:themeColor="text1"/>
          <w:sz w:val="28"/>
          <w:szCs w:val="28"/>
          <w:rtl/>
        </w:rPr>
        <w:t>داش</w:t>
      </w:r>
      <w:r w:rsidRPr="00E35591">
        <w:rPr>
          <w:rFonts w:cs="B Lotus"/>
          <w:color w:val="000000" w:themeColor="text1"/>
          <w:sz w:val="28"/>
          <w:szCs w:val="28"/>
          <w:rtl/>
        </w:rPr>
        <w:t>ت</w:t>
      </w:r>
      <w:r w:rsidRPr="00E35591">
        <w:rPr>
          <w:rStyle w:val="FootnoteReference"/>
          <w:rFonts w:cs="B Lotus"/>
          <w:color w:val="000000" w:themeColor="text1"/>
          <w:sz w:val="28"/>
          <w:szCs w:val="28"/>
          <w:rtl/>
        </w:rPr>
        <w:footnoteReference w:id="140"/>
      </w:r>
      <w:r w:rsidRPr="00E35591">
        <w:rPr>
          <w:rFonts w:cs="B Lotus"/>
          <w:color w:val="000000" w:themeColor="text1"/>
          <w:sz w:val="28"/>
          <w:szCs w:val="28"/>
          <w:rtl/>
        </w:rPr>
        <w:t>.» این ها همه نشان دهنده‌ی این است که دبیران در</w:t>
      </w:r>
      <w:r w:rsidRPr="00E35591">
        <w:rPr>
          <w:rFonts w:cs="B Lotus" w:hint="cs"/>
          <w:color w:val="000000" w:themeColor="text1"/>
          <w:sz w:val="28"/>
          <w:szCs w:val="28"/>
          <w:rtl/>
        </w:rPr>
        <w:t xml:space="preserve"> </w:t>
      </w:r>
      <w:r w:rsidRPr="00E35591">
        <w:rPr>
          <w:rFonts w:cs="B Lotus"/>
          <w:color w:val="000000" w:themeColor="text1"/>
          <w:sz w:val="28"/>
          <w:szCs w:val="28"/>
          <w:rtl/>
        </w:rPr>
        <w:t xml:space="preserve">آشفتگی اوضاع و دست به دست گشتن شاهزاده ها بی تأثیر نبودند. وقتی دستگاه دیوان </w:t>
      </w:r>
      <w:r w:rsidRPr="00E35591">
        <w:rPr>
          <w:rFonts w:ascii="Times New Roman" w:hAnsi="Times New Roman" w:cs="Times New Roman" w:hint="cs"/>
          <w:color w:val="000000" w:themeColor="text1"/>
          <w:sz w:val="28"/>
          <w:szCs w:val="28"/>
          <w:rtl/>
        </w:rPr>
        <w:t>–</w:t>
      </w:r>
      <w:r w:rsidRPr="00E35591">
        <w:rPr>
          <w:rFonts w:cs="B Lotus"/>
          <w:color w:val="000000" w:themeColor="text1"/>
          <w:sz w:val="28"/>
          <w:szCs w:val="28"/>
          <w:rtl/>
        </w:rPr>
        <w:t xml:space="preserve"> </w:t>
      </w:r>
      <w:r w:rsidRPr="00E35591">
        <w:rPr>
          <w:rFonts w:cs="B Lotus" w:hint="cs"/>
          <w:color w:val="000000" w:themeColor="text1"/>
          <w:sz w:val="28"/>
          <w:szCs w:val="28"/>
          <w:rtl/>
        </w:rPr>
        <w:t>که</w:t>
      </w:r>
      <w:r w:rsidRPr="00E35591">
        <w:rPr>
          <w:rFonts w:cs="B Lotus"/>
          <w:color w:val="000000" w:themeColor="text1"/>
          <w:sz w:val="28"/>
          <w:szCs w:val="28"/>
          <w:rtl/>
        </w:rPr>
        <w:t xml:space="preserve"> </w:t>
      </w:r>
      <w:r w:rsidRPr="00E35591">
        <w:rPr>
          <w:rFonts w:cs="B Lotus" w:hint="cs"/>
          <w:color w:val="000000" w:themeColor="text1"/>
          <w:sz w:val="28"/>
          <w:szCs w:val="28"/>
          <w:rtl/>
        </w:rPr>
        <w:t>دستگاهی</w:t>
      </w:r>
      <w:r w:rsidRPr="00E35591">
        <w:rPr>
          <w:rFonts w:cs="B Lotus"/>
          <w:color w:val="000000" w:themeColor="text1"/>
          <w:sz w:val="28"/>
          <w:szCs w:val="28"/>
          <w:rtl/>
        </w:rPr>
        <w:t xml:space="preserve"> </w:t>
      </w:r>
      <w:r w:rsidRPr="00E35591">
        <w:rPr>
          <w:rFonts w:cs="B Lotus" w:hint="cs"/>
          <w:color w:val="000000" w:themeColor="text1"/>
          <w:sz w:val="28"/>
          <w:szCs w:val="28"/>
          <w:rtl/>
        </w:rPr>
        <w:t>دقیق</w:t>
      </w:r>
      <w:r w:rsidRPr="00E35591">
        <w:rPr>
          <w:rFonts w:cs="B Lotus"/>
          <w:color w:val="000000" w:themeColor="text1"/>
          <w:sz w:val="28"/>
          <w:szCs w:val="28"/>
          <w:rtl/>
        </w:rPr>
        <w:t xml:space="preserve"> </w:t>
      </w:r>
      <w:r w:rsidRPr="00E35591">
        <w:rPr>
          <w:rFonts w:cs="B Lotus" w:hint="cs"/>
          <w:color w:val="000000" w:themeColor="text1"/>
          <w:sz w:val="28"/>
          <w:szCs w:val="28"/>
          <w:rtl/>
        </w:rPr>
        <w:t>و</w:t>
      </w:r>
      <w:r w:rsidRPr="00E35591">
        <w:rPr>
          <w:rFonts w:cs="B Lotus"/>
          <w:color w:val="000000" w:themeColor="text1"/>
          <w:sz w:val="28"/>
          <w:szCs w:val="28"/>
          <w:rtl/>
        </w:rPr>
        <w:t xml:space="preserve"> </w:t>
      </w:r>
      <w:r w:rsidRPr="00E35591">
        <w:rPr>
          <w:rFonts w:cs="B Lotus" w:hint="cs"/>
          <w:color w:val="000000" w:themeColor="text1"/>
          <w:sz w:val="28"/>
          <w:szCs w:val="28"/>
          <w:rtl/>
        </w:rPr>
        <w:t>پیچیده</w:t>
      </w:r>
      <w:r w:rsidRPr="00E35591">
        <w:rPr>
          <w:rFonts w:cs="B Lotus"/>
          <w:color w:val="000000" w:themeColor="text1"/>
          <w:sz w:val="28"/>
          <w:szCs w:val="28"/>
          <w:rtl/>
        </w:rPr>
        <w:t xml:space="preserve"> </w:t>
      </w:r>
      <w:r w:rsidRPr="00E35591">
        <w:rPr>
          <w:rFonts w:cs="B Lotus" w:hint="cs"/>
          <w:color w:val="000000" w:themeColor="text1"/>
          <w:sz w:val="28"/>
          <w:szCs w:val="28"/>
          <w:rtl/>
        </w:rPr>
        <w:t>است</w:t>
      </w:r>
      <w:r w:rsidRPr="00E35591">
        <w:rPr>
          <w:rFonts w:cs="B Lotus"/>
          <w:color w:val="000000" w:themeColor="text1"/>
          <w:sz w:val="28"/>
          <w:szCs w:val="28"/>
          <w:rtl/>
        </w:rPr>
        <w:t xml:space="preserve">- </w:t>
      </w:r>
      <w:r w:rsidRPr="00E35591">
        <w:rPr>
          <w:rFonts w:cs="B Lotus" w:hint="cs"/>
          <w:color w:val="000000" w:themeColor="text1"/>
          <w:sz w:val="28"/>
          <w:szCs w:val="28"/>
          <w:rtl/>
        </w:rPr>
        <w:t>تأمین‌کننده‌ی</w:t>
      </w:r>
      <w:r w:rsidRPr="00E35591">
        <w:rPr>
          <w:rFonts w:cs="B Lotus"/>
          <w:color w:val="000000" w:themeColor="text1"/>
          <w:sz w:val="28"/>
          <w:szCs w:val="28"/>
          <w:rtl/>
        </w:rPr>
        <w:t xml:space="preserve"> </w:t>
      </w:r>
      <w:r w:rsidRPr="00E35591">
        <w:rPr>
          <w:rFonts w:cs="B Lotus" w:hint="cs"/>
          <w:color w:val="000000" w:themeColor="text1"/>
          <w:sz w:val="28"/>
          <w:szCs w:val="28"/>
          <w:rtl/>
        </w:rPr>
        <w:t>بسط</w:t>
      </w:r>
      <w:r w:rsidRPr="00E35591">
        <w:rPr>
          <w:rFonts w:cs="B Lotus"/>
          <w:color w:val="000000" w:themeColor="text1"/>
          <w:sz w:val="28"/>
          <w:szCs w:val="28"/>
          <w:rtl/>
        </w:rPr>
        <w:t xml:space="preserve"> </w:t>
      </w:r>
      <w:r w:rsidRPr="00E35591">
        <w:rPr>
          <w:rFonts w:cs="B Lotus" w:hint="cs"/>
          <w:color w:val="000000" w:themeColor="text1"/>
          <w:sz w:val="28"/>
          <w:szCs w:val="28"/>
          <w:rtl/>
        </w:rPr>
        <w:t>قدرت</w:t>
      </w:r>
      <w:r w:rsidRPr="00E35591">
        <w:rPr>
          <w:rFonts w:cs="B Lotus"/>
          <w:color w:val="000000" w:themeColor="text1"/>
          <w:sz w:val="28"/>
          <w:szCs w:val="28"/>
          <w:rtl/>
        </w:rPr>
        <w:t xml:space="preserve"> </w:t>
      </w:r>
      <w:r w:rsidRPr="00E35591">
        <w:rPr>
          <w:rFonts w:cs="B Lotus" w:hint="cs"/>
          <w:color w:val="000000" w:themeColor="text1"/>
          <w:sz w:val="28"/>
          <w:szCs w:val="28"/>
          <w:rtl/>
        </w:rPr>
        <w:t>مطلقه</w:t>
      </w:r>
      <w:r w:rsidRPr="00E35591">
        <w:rPr>
          <w:rFonts w:cs="B Lotus"/>
          <w:color w:val="000000" w:themeColor="text1"/>
          <w:sz w:val="28"/>
          <w:szCs w:val="28"/>
          <w:rtl/>
        </w:rPr>
        <w:t xml:space="preserve"> </w:t>
      </w:r>
      <w:r w:rsidRPr="00E35591">
        <w:rPr>
          <w:rFonts w:cs="B Lotus" w:hint="cs"/>
          <w:color w:val="000000" w:themeColor="text1"/>
          <w:sz w:val="28"/>
          <w:szCs w:val="28"/>
          <w:rtl/>
        </w:rPr>
        <w:t>پادشاهان</w:t>
      </w:r>
      <w:r w:rsidRPr="00E35591">
        <w:rPr>
          <w:rFonts w:cs="B Lotus"/>
          <w:color w:val="000000" w:themeColor="text1"/>
          <w:sz w:val="28"/>
          <w:szCs w:val="28"/>
          <w:rtl/>
        </w:rPr>
        <w:t xml:space="preserve"> </w:t>
      </w:r>
      <w:r w:rsidRPr="00E35591">
        <w:rPr>
          <w:rFonts w:cs="B Lotus" w:hint="cs"/>
          <w:color w:val="000000" w:themeColor="text1"/>
          <w:sz w:val="28"/>
          <w:szCs w:val="28"/>
          <w:rtl/>
        </w:rPr>
        <w:t>است</w:t>
      </w:r>
      <w:r w:rsidRPr="00E35591">
        <w:rPr>
          <w:rFonts w:cs="B Lotus"/>
          <w:color w:val="000000" w:themeColor="text1"/>
          <w:sz w:val="28"/>
          <w:szCs w:val="28"/>
          <w:rtl/>
        </w:rPr>
        <w:t xml:space="preserve"> </w:t>
      </w:r>
      <w:r w:rsidRPr="00E35591">
        <w:rPr>
          <w:rFonts w:cs="B Lotus" w:hint="cs"/>
          <w:color w:val="000000" w:themeColor="text1"/>
          <w:sz w:val="28"/>
          <w:szCs w:val="28"/>
          <w:rtl/>
        </w:rPr>
        <w:t>روشن</w:t>
      </w:r>
      <w:r w:rsidRPr="00E35591">
        <w:rPr>
          <w:rFonts w:cs="B Lotus"/>
          <w:color w:val="000000" w:themeColor="text1"/>
          <w:sz w:val="28"/>
          <w:szCs w:val="28"/>
          <w:rtl/>
        </w:rPr>
        <w:t xml:space="preserve"> </w:t>
      </w:r>
      <w:r w:rsidRPr="00E35591">
        <w:rPr>
          <w:rFonts w:cs="B Lotus" w:hint="cs"/>
          <w:color w:val="000000" w:themeColor="text1"/>
          <w:sz w:val="28"/>
          <w:szCs w:val="28"/>
          <w:rtl/>
        </w:rPr>
        <w:t>است</w:t>
      </w:r>
      <w:r w:rsidRPr="00E35591">
        <w:rPr>
          <w:rFonts w:cs="B Lotus"/>
          <w:color w:val="000000" w:themeColor="text1"/>
          <w:sz w:val="28"/>
          <w:szCs w:val="28"/>
          <w:rtl/>
        </w:rPr>
        <w:t xml:space="preserve"> </w:t>
      </w:r>
      <w:r w:rsidRPr="00E35591">
        <w:rPr>
          <w:rFonts w:cs="B Lotus" w:hint="cs"/>
          <w:color w:val="000000" w:themeColor="text1"/>
          <w:sz w:val="28"/>
          <w:szCs w:val="28"/>
          <w:rtl/>
        </w:rPr>
        <w:t>که</w:t>
      </w:r>
      <w:r w:rsidRPr="00E35591">
        <w:rPr>
          <w:rFonts w:cs="B Lotus"/>
          <w:color w:val="000000" w:themeColor="text1"/>
          <w:sz w:val="28"/>
          <w:szCs w:val="28"/>
          <w:rtl/>
        </w:rPr>
        <w:t xml:space="preserve"> </w:t>
      </w:r>
      <w:r w:rsidRPr="00E35591">
        <w:rPr>
          <w:rFonts w:cs="B Lotus" w:hint="cs"/>
          <w:color w:val="000000" w:themeColor="text1"/>
          <w:sz w:val="28"/>
          <w:szCs w:val="28"/>
          <w:rtl/>
        </w:rPr>
        <w:t>در</w:t>
      </w:r>
      <w:r w:rsidRPr="00E35591">
        <w:rPr>
          <w:rFonts w:cs="B Lotus"/>
          <w:color w:val="000000" w:themeColor="text1"/>
          <w:sz w:val="28"/>
          <w:szCs w:val="28"/>
          <w:rtl/>
        </w:rPr>
        <w:t xml:space="preserve"> </w:t>
      </w:r>
      <w:r w:rsidRPr="00E35591">
        <w:rPr>
          <w:rFonts w:cs="B Lotus" w:hint="cs"/>
          <w:color w:val="000000" w:themeColor="text1"/>
          <w:sz w:val="28"/>
          <w:szCs w:val="28"/>
          <w:rtl/>
        </w:rPr>
        <w:t>کوچکترین</w:t>
      </w:r>
      <w:r w:rsidRPr="00E35591">
        <w:rPr>
          <w:rFonts w:cs="B Lotus"/>
          <w:color w:val="000000" w:themeColor="text1"/>
          <w:sz w:val="28"/>
          <w:szCs w:val="28"/>
          <w:rtl/>
        </w:rPr>
        <w:t xml:space="preserve"> </w:t>
      </w:r>
      <w:r w:rsidRPr="00E35591">
        <w:rPr>
          <w:rFonts w:cs="B Lotus" w:hint="cs"/>
          <w:color w:val="000000" w:themeColor="text1"/>
          <w:sz w:val="28"/>
          <w:szCs w:val="28"/>
          <w:rtl/>
        </w:rPr>
        <w:t>حوادث</w:t>
      </w:r>
      <w:r w:rsidRPr="00E35591">
        <w:rPr>
          <w:rFonts w:cs="B Lotus"/>
          <w:color w:val="000000" w:themeColor="text1"/>
          <w:sz w:val="28"/>
          <w:szCs w:val="28"/>
          <w:rtl/>
        </w:rPr>
        <w:t xml:space="preserve"> </w:t>
      </w:r>
      <w:r w:rsidRPr="00E35591">
        <w:rPr>
          <w:rFonts w:cs="B Lotus" w:hint="cs"/>
          <w:color w:val="000000" w:themeColor="text1"/>
          <w:sz w:val="28"/>
          <w:szCs w:val="28"/>
          <w:rtl/>
        </w:rPr>
        <w:t>دستگاه</w:t>
      </w:r>
      <w:r w:rsidRPr="00E35591">
        <w:rPr>
          <w:rFonts w:cs="B Lotus"/>
          <w:color w:val="000000" w:themeColor="text1"/>
          <w:sz w:val="28"/>
          <w:szCs w:val="28"/>
          <w:rtl/>
        </w:rPr>
        <w:t xml:space="preserve"> </w:t>
      </w:r>
      <w:r w:rsidRPr="00E35591">
        <w:rPr>
          <w:rFonts w:cs="B Lotus" w:hint="cs"/>
          <w:color w:val="000000" w:themeColor="text1"/>
          <w:sz w:val="28"/>
          <w:szCs w:val="28"/>
          <w:rtl/>
        </w:rPr>
        <w:t>حک</w:t>
      </w:r>
      <w:r w:rsidRPr="00E35591">
        <w:rPr>
          <w:rFonts w:cs="B Lotus"/>
          <w:color w:val="000000" w:themeColor="text1"/>
          <w:sz w:val="28"/>
          <w:szCs w:val="28"/>
          <w:rtl/>
        </w:rPr>
        <w:t>ومتی مطلع و دخیل هستند. نوشتن نامه تنسر در دوره ی انوشیروان و بعد نسبت دادن آن به دوره ی اردشیر بعید نیست توسط همین دبیران صورت گرفته باشد. احتمالاً دبیران محرمان پادشاهان بودند و همیشه در کنار ایشان حضور داشته اند. برداشتن و گزاردن پادشاهان زیر نظر دبیران صورت می‌گرفته و طرف شور پادشاهان و حتی بزرگان و روحانیون نیز بوده‌اند. نظرات مثبت و منفی روحانیون و بزرگان و حتی مردم احتمالاً توسط اینها به خداینامه ها انتقال یافته است</w:t>
      </w:r>
      <w:r w:rsidRPr="00E35591">
        <w:rPr>
          <w:rStyle w:val="FootnoteReference"/>
          <w:rFonts w:cs="B Lotus"/>
          <w:color w:val="000000" w:themeColor="text1"/>
          <w:sz w:val="28"/>
          <w:szCs w:val="28"/>
          <w:rtl/>
        </w:rPr>
        <w:footnoteReference w:id="141"/>
      </w:r>
      <w:r w:rsidRPr="00E35591">
        <w:rPr>
          <w:rFonts w:cs="B Lotus"/>
          <w:color w:val="000000" w:themeColor="text1"/>
          <w:sz w:val="28"/>
          <w:szCs w:val="28"/>
        </w:rPr>
        <w:t>.</w:t>
      </w:r>
    </w:p>
    <w:p w:rsidR="0024056C" w:rsidRPr="00E35591" w:rsidRDefault="0024056C" w:rsidP="0024056C">
      <w:pPr>
        <w:bidi/>
        <w:spacing w:after="0" w:line="276" w:lineRule="auto"/>
        <w:jc w:val="lowKashida"/>
        <w:rPr>
          <w:rFonts w:cs="B Lotus"/>
          <w:color w:val="000000" w:themeColor="text1"/>
          <w:sz w:val="28"/>
          <w:szCs w:val="28"/>
        </w:rPr>
      </w:pPr>
    </w:p>
    <w:p w:rsidR="0024056C" w:rsidRPr="00E35591" w:rsidRDefault="0024056C" w:rsidP="0024056C">
      <w:pPr>
        <w:bidi/>
        <w:spacing w:after="0" w:line="276" w:lineRule="auto"/>
        <w:jc w:val="lowKashida"/>
        <w:rPr>
          <w:rFonts w:cs="B Lotus"/>
          <w:b/>
          <w:bCs/>
          <w:color w:val="000000" w:themeColor="text1"/>
          <w:sz w:val="28"/>
          <w:szCs w:val="28"/>
        </w:rPr>
      </w:pPr>
      <w:r w:rsidRPr="00E35591">
        <w:rPr>
          <w:rFonts w:cs="B Lotus" w:hint="cs"/>
          <w:b/>
          <w:bCs/>
          <w:color w:val="000000" w:themeColor="text1"/>
          <w:sz w:val="28"/>
          <w:szCs w:val="28"/>
          <w:rtl/>
        </w:rPr>
        <w:t xml:space="preserve">4-2-5-2- </w:t>
      </w:r>
      <w:r w:rsidRPr="00E35591">
        <w:rPr>
          <w:rFonts w:cs="B Lotus"/>
          <w:b/>
          <w:bCs/>
          <w:color w:val="000000" w:themeColor="text1"/>
          <w:sz w:val="28"/>
          <w:szCs w:val="28"/>
          <w:rtl/>
        </w:rPr>
        <w:t>توده ملت</w:t>
      </w:r>
    </w:p>
    <w:p w:rsidR="0024056C" w:rsidRPr="0024056C" w:rsidRDefault="0024056C" w:rsidP="0024056C">
      <w:pPr>
        <w:bidi/>
        <w:spacing w:after="0" w:line="276" w:lineRule="auto"/>
        <w:rPr>
          <w:rFonts w:ascii="vazir" w:hAnsi="vazir" w:cs="B Titr"/>
          <w:color w:val="000000" w:themeColor="text1"/>
          <w:sz w:val="44"/>
          <w:szCs w:val="44"/>
          <w:rtl/>
        </w:rPr>
      </w:pPr>
      <w:r w:rsidRPr="00E35591">
        <w:rPr>
          <w:rFonts w:cs="B Lotus"/>
          <w:color w:val="000000" w:themeColor="text1"/>
          <w:sz w:val="28"/>
          <w:szCs w:val="28"/>
          <w:rtl/>
        </w:rPr>
        <w:t>توده‌ی ملت شامل دهقانان، کشاورزان، صنعتگران و پیشه وران بوده است. اغلب، به جز دهقانان که جزو نجبای دسته‌ی دوم محسوب می شدند و یا صنعتگران که با تاجرهای هندی و چینی و .... تجارت می‌کردند، زندگی فلاکت باری داشتند. «واژه ی فارسی دهقان، معرب سریانی است که از صورت پهلوی دهگان وام گرفته شده و صورت قدیمی‌تر آن واژه‌ی دَهیگان است. معنای اصلی دَهِگان (متعلق به ده) است. ده در این واژه به معنی روستا نیست بلکه معنای اصلی آن (سرزمین،</w:t>
      </w:r>
      <w:r w:rsidRPr="00E35591">
        <w:rPr>
          <w:rFonts w:cs="B Lotus" w:hint="cs"/>
          <w:color w:val="000000" w:themeColor="text1"/>
          <w:sz w:val="28"/>
          <w:szCs w:val="28"/>
          <w:rtl/>
        </w:rPr>
        <w:t xml:space="preserve"> </w:t>
      </w:r>
      <w:r w:rsidRPr="00E35591">
        <w:rPr>
          <w:rFonts w:cs="B Lotus"/>
          <w:color w:val="000000" w:themeColor="text1"/>
          <w:sz w:val="28"/>
          <w:szCs w:val="28"/>
          <w:rtl/>
        </w:rPr>
        <w:t>کشور) و برآمده از فارسی باستان است</w:t>
      </w:r>
      <w:r w:rsidRPr="00E35591">
        <w:rPr>
          <w:rStyle w:val="FootnoteReference"/>
          <w:rFonts w:cs="B Lotus"/>
          <w:color w:val="000000" w:themeColor="text1"/>
          <w:sz w:val="28"/>
          <w:szCs w:val="28"/>
          <w:rtl/>
        </w:rPr>
        <w:footnoteReference w:id="142"/>
      </w:r>
      <w:r w:rsidRPr="00E35591">
        <w:rPr>
          <w:rFonts w:cs="B Lotus"/>
          <w:color w:val="000000" w:themeColor="text1"/>
          <w:sz w:val="28"/>
          <w:szCs w:val="28"/>
          <w:rtl/>
        </w:rPr>
        <w:t>.» وظیفه‌ی دهقانان و فرزندانشان، اداره امور ده بوده و رعیت‌ها ناگزیر از پیروی فرمان دهقانان بودند اما جایگاه دهقانان فروتر از مقام زمین داران آزاده به نظر می‌رسد</w:t>
      </w:r>
      <w:r w:rsidRPr="00E35591">
        <w:rPr>
          <w:rStyle w:val="FootnoteReference"/>
          <w:rFonts w:cs="B Lotus"/>
          <w:color w:val="000000" w:themeColor="text1"/>
          <w:sz w:val="28"/>
          <w:szCs w:val="28"/>
          <w:rtl/>
        </w:rPr>
        <w:footnoteReference w:id="143"/>
      </w:r>
      <w:r w:rsidRPr="00E35591">
        <w:rPr>
          <w:rFonts w:cs="B Lotus"/>
          <w:color w:val="000000" w:themeColor="text1"/>
          <w:sz w:val="28"/>
          <w:szCs w:val="28"/>
          <w:rtl/>
        </w:rPr>
        <w:t xml:space="preserve">. دهقانان، نمایندگان حکومت در میان روستاییان بودند و وظیفه ی اصلی آنان جمع آوری مالیات بود. دهقانان به منزله‌ی چرخ‌های ضروری کشوربوده اند و در دیه خود کشاورز درجه </w:t>
      </w:r>
      <w:r w:rsidRPr="00E35591">
        <w:rPr>
          <w:rFonts w:cs="B Lotus"/>
          <w:color w:val="000000" w:themeColor="text1"/>
          <w:sz w:val="28"/>
          <w:szCs w:val="28"/>
          <w:rtl/>
        </w:rPr>
        <w:lastRenderedPageBreak/>
        <w:t>اول محسوب می‌گردیدند. پس دهقانان در مقابل زارعان، آن موقع و مقامی که نجبای املاک داشته اند را دارا نبودند ولی در اواخر دوره ساسانی چنان قدرت می‌گیرند که یزدگرد سوم ازآن ها یاری می‌جوید «چنین بود که بعد از شکست یزدگرد در نهاوند، به اصفهان رفت و مَطیار (مهریار) دهقان ارجمند اصفهان نخست عهد کرد وی را یاری کند، اما پیمان گسست، پس شاه به کرمان رفت و از دهقان کرمان یاری خواست، اما در خواستش سودی نداشت. سرانجام به مرو رسید و به یاری دهقان مرو، ماهویه، امید بست اما در آنجا کشته شد</w:t>
      </w:r>
      <w:r w:rsidRPr="00E35591">
        <w:rPr>
          <w:rStyle w:val="FootnoteReference"/>
          <w:rFonts w:cs="B Lotus"/>
          <w:color w:val="000000" w:themeColor="text1"/>
          <w:sz w:val="28"/>
          <w:szCs w:val="28"/>
          <w:rtl/>
        </w:rPr>
        <w:footnoteReference w:id="144"/>
      </w:r>
      <w:r w:rsidRPr="00E35591">
        <w:rPr>
          <w:rFonts w:cs="B Lotus"/>
          <w:color w:val="000000" w:themeColor="text1"/>
          <w:sz w:val="28"/>
          <w:szCs w:val="28"/>
          <w:rtl/>
        </w:rPr>
        <w:t>.» البته درخواست یزدگرد به منزله ی قدرت یافتن دهقانان نبوده بلکه به دلیل ناچاری یزد گرد بود و عدم کمک دهقانان احتمالاً تأیید این نکته است که دهقانان برخلاف دوره‌ی پس از اسلام خود را درگیر اوضاع سیاسی نمی‌کرده اند و در سیاست نقش عمده‌ای نداشتند و همچنین دهقانان به دلیل آشفتگی و هرج ومرج، خود در فلاکت و بدبختی بوده‌اند و توان همیاری با یزدگرد را نداشته‌اند و یکی از دلایل پیشرفت کشاورزی در ایران، با وجود به وفور زمین‌های لم یزرع، توجهی است که دین ملی زرتشتی به کشاورزی داشته است. «در عصر ساسانی برخی از کشاورزان دارای زمین شخصی بودند و گروهی از آنان برای استفاده‌ی بیشتر به صورت جمعی زراعت می‌کردند. مالکین بزرگ طبقاتی زمین های خود را به کشاورزانی که درآمد کمتری داشتند، اجاره می دادند و کشاورزان مستأجر هم که ناچار به پرداخت مالیات مقرر بودند، ناگریز زمین اجاره‌ای را به مزرعه‌ای حاصلخیر مبدل می ساختند. این در حالی بود که کشاورزی با توصیه های دینی امری مقدس به شمار می‌آمد.» کشاورزان را برای بیگاری به دنبال سپاه راهی می‌کرده‌اند. «گروهی از کشاورزان نگون بخت بودند که به دنبال قشون صرفاً به منظور خراب کردن دیوارها و جمع کردن کشتگان و خدمت به جنگجویان در حرکت بودند</w:t>
      </w:r>
      <w:r w:rsidRPr="00E35591">
        <w:rPr>
          <w:rStyle w:val="FootnoteReference"/>
          <w:rFonts w:cs="B Lotus"/>
          <w:color w:val="000000" w:themeColor="text1"/>
          <w:sz w:val="28"/>
          <w:szCs w:val="28"/>
          <w:rtl/>
        </w:rPr>
        <w:footnoteReference w:id="145"/>
      </w:r>
      <w:r w:rsidRPr="00E35591">
        <w:rPr>
          <w:rFonts w:cs="B Lotus"/>
          <w:color w:val="000000" w:themeColor="text1"/>
          <w:sz w:val="28"/>
          <w:szCs w:val="28"/>
          <w:rtl/>
        </w:rPr>
        <w:t>.» شهرهای ایران عهد ساسانی مرکز پیشه ها و بازرگانی بود. بازار قلب این شهرها را تشکیل می داد و کالاها و مصنوعات گوناگون از اکناف کشور به آنجا حمل می‌شد. همچنین «منابع موجود از روابط تجاری سخن می‌گویند که از طریق آسیای میانه یا خاور دور و هندوستان و جزیره سیلان و عربستان جنوبی برقرار بود</w:t>
      </w:r>
      <w:r w:rsidRPr="00E35591">
        <w:rPr>
          <w:rStyle w:val="FootnoteReference"/>
          <w:rFonts w:cs="B Lotus"/>
          <w:color w:val="000000" w:themeColor="text1"/>
          <w:sz w:val="28"/>
          <w:szCs w:val="28"/>
          <w:rtl/>
        </w:rPr>
        <w:footnoteReference w:id="146"/>
      </w:r>
      <w:r w:rsidRPr="00E35591">
        <w:rPr>
          <w:rFonts w:cs="B Lotus"/>
          <w:color w:val="000000" w:themeColor="text1"/>
          <w:sz w:val="28"/>
          <w:szCs w:val="28"/>
          <w:rtl/>
        </w:rPr>
        <w:t xml:space="preserve">.» بازرگانان و پیشه وران همانند کشاورزان تنها در سایه آرامش و امنیت حیات داشتند و در سیاست هیچگونه </w:t>
      </w:r>
      <w:r w:rsidRPr="00E35591">
        <w:rPr>
          <w:rFonts w:cs="B Lotus"/>
          <w:color w:val="000000" w:themeColor="text1"/>
          <w:sz w:val="28"/>
          <w:szCs w:val="28"/>
          <w:rtl/>
        </w:rPr>
        <w:lastRenderedPageBreak/>
        <w:t>دخالتی نداشتند و در اواخر دوره ی ساسانی به دلیل آشفتگی اوضاع، سیل و قحطی که از زمان خسرو پرویز به بعد روی داد روی خوشی را ندیدند</w:t>
      </w:r>
      <w:r w:rsidRPr="00E35591">
        <w:rPr>
          <w:rStyle w:val="FootnoteReference"/>
          <w:rFonts w:cs="B Lotus"/>
          <w:color w:val="000000" w:themeColor="text1"/>
          <w:sz w:val="28"/>
          <w:szCs w:val="28"/>
          <w:rtl/>
        </w:rPr>
        <w:footnoteReference w:id="147"/>
      </w:r>
      <w:bookmarkStart w:id="0" w:name="_GoBack"/>
      <w:bookmarkEnd w:id="0"/>
    </w:p>
    <w:p w:rsidR="0024056C" w:rsidRPr="0024056C" w:rsidRDefault="0024056C" w:rsidP="0024056C">
      <w:pPr>
        <w:spacing w:after="0" w:line="276" w:lineRule="auto"/>
        <w:jc w:val="center"/>
        <w:rPr>
          <w:rFonts w:ascii="vazir" w:hAnsi="vazir" w:cs="B Titr"/>
          <w:color w:val="000000" w:themeColor="text1"/>
          <w:sz w:val="44"/>
          <w:szCs w:val="44"/>
          <w:rtl/>
        </w:rPr>
      </w:pPr>
    </w:p>
    <w:p w:rsidR="0013275C" w:rsidRDefault="0013275C"/>
    <w:sectPr w:rsidR="0013275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726C" w:rsidRDefault="00C4726C" w:rsidP="0024056C">
      <w:pPr>
        <w:spacing w:after="0" w:line="240" w:lineRule="auto"/>
      </w:pPr>
      <w:r>
        <w:separator/>
      </w:r>
    </w:p>
  </w:endnote>
  <w:endnote w:type="continuationSeparator" w:id="0">
    <w:p w:rsidR="00C4726C" w:rsidRDefault="00C4726C" w:rsidP="002405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B Lotus">
    <w:panose1 w:val="00000400000000000000"/>
    <w:charset w:val="B2"/>
    <w:family w:val="auto"/>
    <w:pitch w:val="variable"/>
    <w:sig w:usb0="00002001" w:usb1="80000000" w:usb2="00000008" w:usb3="00000000" w:csb0="0000004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NassimBold">
    <w:altName w:val="Times New Roman"/>
    <w:charset w:val="00"/>
    <w:family w:val="auto"/>
    <w:pitch w:val="default"/>
  </w:font>
  <w:font w:name="B Zar">
    <w:panose1 w:val="00000400000000000000"/>
    <w:charset w:val="B2"/>
    <w:family w:val="auto"/>
    <w:pitch w:val="variable"/>
    <w:sig w:usb0="00002001" w:usb1="80000000" w:usb2="00000008" w:usb3="00000000" w:csb0="00000040" w:csb1="00000000"/>
  </w:font>
  <w:font w:name="B Nazanin">
    <w:altName w:val="Courier New"/>
    <w:charset w:val="B2"/>
    <w:family w:val="auto"/>
    <w:pitch w:val="variable"/>
    <w:sig w:usb0="00002000" w:usb1="80000000" w:usb2="00000008" w:usb3="00000000" w:csb0="00000040" w:csb1="00000000"/>
  </w:font>
  <w:font w:name="Compset">
    <w:altName w:val="B Compset"/>
    <w:charset w:val="B2"/>
    <w:family w:val="auto"/>
    <w:pitch w:val="variable"/>
    <w:sig w:usb0="00002001" w:usb1="00000000" w:usb2="00000000" w:usb3="00000000" w:csb0="0000004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vazir">
    <w:altName w:val="Times New Roman"/>
    <w:panose1 w:val="00000000000000000000"/>
    <w:charset w:val="00"/>
    <w:family w:val="roman"/>
    <w:notTrueType/>
    <w:pitch w:val="default"/>
  </w:font>
  <w:font w:name="B Titr">
    <w:panose1 w:val="00000700000000000000"/>
    <w:charset w:val="B2"/>
    <w:family w:val="auto"/>
    <w:pitch w:val="variable"/>
    <w:sig w:usb0="00002001" w:usb1="80000000" w:usb2="00000008" w:usb3="00000000" w:csb0="00000040" w:csb1="00000000"/>
  </w:font>
  <w:font w:name="BNazanin">
    <w:panose1 w:val="00000000000000000000"/>
    <w:charset w:val="B2"/>
    <w:family w:val="auto"/>
    <w:notTrueType/>
    <w:pitch w:val="default"/>
    <w:sig w:usb0="00002001" w:usb1="00000000" w:usb2="00000000" w:usb3="00000000" w:csb0="00000040" w:csb1="00000000"/>
  </w:font>
  <w:font w:name="BNazaninBold">
    <w:panose1 w:val="00000000000000000000"/>
    <w:charset w:val="B2"/>
    <w:family w:val="auto"/>
    <w:notTrueType/>
    <w:pitch w:val="default"/>
    <w:sig w:usb0="00002001" w:usb1="00000000" w:usb2="00000000" w:usb3="00000000" w:csb0="00000040" w:csb1="00000000"/>
  </w:font>
  <w:font w:name="BLotus">
    <w:panose1 w:val="00000000000000000000"/>
    <w:charset w:val="B2"/>
    <w:family w:val="auto"/>
    <w:notTrueType/>
    <w:pitch w:val="default"/>
    <w:sig w:usb0="00002001" w:usb1="00000000" w:usb2="00000000" w:usb3="00000000" w:csb0="00000040" w:csb1="00000000"/>
  </w:font>
  <w:font w:name="h_YagutPS">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726C" w:rsidRDefault="00C4726C" w:rsidP="0024056C">
      <w:pPr>
        <w:spacing w:after="0" w:line="240" w:lineRule="auto"/>
      </w:pPr>
      <w:r>
        <w:separator/>
      </w:r>
    </w:p>
  </w:footnote>
  <w:footnote w:type="continuationSeparator" w:id="0">
    <w:p w:rsidR="00C4726C" w:rsidRDefault="00C4726C" w:rsidP="0024056C">
      <w:pPr>
        <w:spacing w:after="0" w:line="240" w:lineRule="auto"/>
      </w:pPr>
      <w:r>
        <w:continuationSeparator/>
      </w:r>
    </w:p>
  </w:footnote>
  <w:footnote w:id="1">
    <w:p w:rsidR="0024056C" w:rsidRPr="006F0113" w:rsidRDefault="0024056C" w:rsidP="0024056C">
      <w:pPr>
        <w:pStyle w:val="FootnoteText"/>
        <w:rPr>
          <w:rFonts w:cs="B Lotus"/>
        </w:rPr>
      </w:pPr>
      <w:r w:rsidRPr="006F0113">
        <w:rPr>
          <w:rStyle w:val="FootnoteReference"/>
          <w:rFonts w:cs="B Lotus"/>
        </w:rPr>
        <w:footnoteRef/>
      </w:r>
      <w:r w:rsidRPr="006F0113">
        <w:rPr>
          <w:rFonts w:cs="B Lotus"/>
          <w:rtl/>
        </w:rPr>
        <w:t xml:space="preserve"> </w:t>
      </w:r>
      <w:r w:rsidRPr="006F0113">
        <w:rPr>
          <w:rFonts w:cs="B Lotus"/>
          <w:color w:val="000000" w:themeColor="text1"/>
          <w:rtl/>
        </w:rPr>
        <w:t>دینوری، ابوحنیفه</w:t>
      </w:r>
      <w:r w:rsidRPr="006F0113">
        <w:rPr>
          <w:rFonts w:cs="B Lotus" w:hint="cs"/>
          <w:color w:val="000000" w:themeColor="text1"/>
          <w:rtl/>
        </w:rPr>
        <w:t>،</w:t>
      </w:r>
      <w:r w:rsidRPr="006F0113">
        <w:rPr>
          <w:rFonts w:cs="B Lotus"/>
          <w:color w:val="000000" w:themeColor="text1"/>
          <w:rtl/>
        </w:rPr>
        <w:t xml:space="preserve"> اخبار الطوال، ترجمه محمود مهدوی دامغانی، تهران، نی</w:t>
      </w:r>
      <w:r w:rsidRPr="006F0113">
        <w:rPr>
          <w:rFonts w:cs="B Lotus" w:hint="cs"/>
          <w:color w:val="000000" w:themeColor="text1"/>
          <w:rtl/>
        </w:rPr>
        <w:t xml:space="preserve">، </w:t>
      </w:r>
      <w:r w:rsidRPr="006F0113">
        <w:rPr>
          <w:rFonts w:cs="B Lotus"/>
          <w:color w:val="000000" w:themeColor="text1"/>
          <w:rtl/>
        </w:rPr>
        <w:t>1364</w:t>
      </w:r>
      <w:r w:rsidRPr="006F0113">
        <w:rPr>
          <w:rFonts w:cs="B Lotus" w:hint="cs"/>
          <w:color w:val="000000" w:themeColor="text1"/>
          <w:rtl/>
        </w:rPr>
        <w:t>، 34</w:t>
      </w:r>
    </w:p>
  </w:footnote>
  <w:footnote w:id="2">
    <w:p w:rsidR="0024056C" w:rsidRPr="007267AE" w:rsidRDefault="0024056C" w:rsidP="0024056C">
      <w:pPr>
        <w:shd w:val="clear" w:color="auto" w:fill="FFFFFF"/>
        <w:bidi/>
        <w:spacing w:after="0" w:line="240" w:lineRule="auto"/>
        <w:jc w:val="lowKashida"/>
        <w:rPr>
          <w:rFonts w:ascii="Tahoma" w:hAnsi="Tahoma" w:cs="B Lotus"/>
          <w:color w:val="000000"/>
          <w:sz w:val="20"/>
          <w:szCs w:val="20"/>
        </w:rPr>
      </w:pPr>
      <w:r w:rsidRPr="006F0113">
        <w:rPr>
          <w:rStyle w:val="FootnoteReference"/>
          <w:rFonts w:cs="B Lotus"/>
        </w:rPr>
        <w:footnoteRef/>
      </w:r>
      <w:r w:rsidRPr="007267AE">
        <w:rPr>
          <w:rFonts w:cs="B Lotus"/>
          <w:rtl/>
        </w:rPr>
        <w:t xml:space="preserve"> </w:t>
      </w:r>
      <w:r w:rsidRPr="007267AE">
        <w:rPr>
          <w:rFonts w:ascii="Tahoma" w:hAnsi="Tahoma" w:cs="B Lotus" w:hint="cs"/>
          <w:color w:val="000000"/>
          <w:sz w:val="20"/>
          <w:szCs w:val="20"/>
          <w:rtl/>
        </w:rPr>
        <w:t xml:space="preserve">مهر آیین اخوت </w:t>
      </w:r>
      <w:r w:rsidRPr="007267AE">
        <w:rPr>
          <w:rFonts w:ascii="Times New Roman" w:hAnsi="Times New Roman" w:cs="Times New Roman" w:hint="cs"/>
          <w:color w:val="000000"/>
          <w:sz w:val="20"/>
          <w:szCs w:val="20"/>
          <w:rtl/>
        </w:rPr>
        <w:t>–</w:t>
      </w:r>
      <w:r w:rsidRPr="007267AE">
        <w:rPr>
          <w:rFonts w:ascii="Tahoma" w:hAnsi="Tahoma" w:cs="B Lotus" w:hint="cs"/>
          <w:color w:val="000000"/>
          <w:sz w:val="20"/>
          <w:szCs w:val="20"/>
          <w:rtl/>
        </w:rPr>
        <w:t xml:space="preserve"> مروری بر تحولات دیوارنگاری در ایران ، ناشر زمره ، 1385- ص14-18</w:t>
      </w:r>
    </w:p>
  </w:footnote>
  <w:footnote w:id="3">
    <w:p w:rsidR="0024056C" w:rsidRPr="006F0113" w:rsidRDefault="0024056C" w:rsidP="0024056C">
      <w:pPr>
        <w:bidi/>
        <w:spacing w:after="0" w:line="276" w:lineRule="auto"/>
        <w:jc w:val="lowKashida"/>
        <w:rPr>
          <w:rFonts w:cs="B Lotus"/>
          <w:color w:val="000000" w:themeColor="text1"/>
          <w:sz w:val="20"/>
          <w:szCs w:val="20"/>
        </w:rPr>
      </w:pPr>
      <w:r w:rsidRPr="006F0113">
        <w:rPr>
          <w:rStyle w:val="FootnoteReference"/>
          <w:rFonts w:cs="B Lotus"/>
          <w:sz w:val="20"/>
          <w:szCs w:val="20"/>
        </w:rPr>
        <w:footnoteRef/>
      </w:r>
      <w:r w:rsidRPr="006F0113">
        <w:rPr>
          <w:rFonts w:cs="B Lotus"/>
          <w:sz w:val="20"/>
          <w:szCs w:val="20"/>
          <w:rtl/>
        </w:rPr>
        <w:t xml:space="preserve"> </w:t>
      </w:r>
      <w:r w:rsidRPr="006F0113">
        <w:rPr>
          <w:rFonts w:cs="B Lotus"/>
          <w:color w:val="000000" w:themeColor="text1"/>
          <w:sz w:val="20"/>
          <w:szCs w:val="20"/>
          <w:rtl/>
        </w:rPr>
        <w:t xml:space="preserve">ابن </w:t>
      </w:r>
      <w:r w:rsidRPr="006F0113">
        <w:rPr>
          <w:rFonts w:cs="B Lotus"/>
          <w:color w:val="000000" w:themeColor="text1"/>
          <w:sz w:val="20"/>
          <w:szCs w:val="20"/>
          <w:rtl/>
        </w:rPr>
        <w:t>کثیر، الحافظ</w:t>
      </w:r>
      <w:r w:rsidRPr="006F0113">
        <w:rPr>
          <w:rFonts w:cs="B Lotus" w:hint="cs"/>
          <w:color w:val="000000" w:themeColor="text1"/>
          <w:sz w:val="20"/>
          <w:szCs w:val="20"/>
          <w:rtl/>
        </w:rPr>
        <w:t>،</w:t>
      </w:r>
      <w:r w:rsidRPr="006F0113">
        <w:rPr>
          <w:rFonts w:cs="B Lotus"/>
          <w:color w:val="000000" w:themeColor="text1"/>
          <w:sz w:val="20"/>
          <w:szCs w:val="20"/>
          <w:rtl/>
        </w:rPr>
        <w:t xml:space="preserve"> البدایه و النهایه، الجزء الثانی، بیروت، مکتبه المعارف</w:t>
      </w:r>
      <w:r w:rsidRPr="006F0113">
        <w:rPr>
          <w:rFonts w:cs="B Lotus"/>
          <w:color w:val="000000" w:themeColor="text1"/>
          <w:sz w:val="20"/>
          <w:szCs w:val="20"/>
        </w:rPr>
        <w:t>.</w:t>
      </w:r>
      <w:r w:rsidRPr="006F0113">
        <w:rPr>
          <w:rFonts w:cs="B Lotus" w:hint="cs"/>
          <w:color w:val="000000" w:themeColor="text1"/>
          <w:sz w:val="20"/>
          <w:szCs w:val="20"/>
          <w:rtl/>
        </w:rPr>
        <w:t xml:space="preserve"> 1390، 88</w:t>
      </w:r>
    </w:p>
  </w:footnote>
  <w:footnote w:id="4">
    <w:p w:rsidR="0024056C" w:rsidRPr="006F0113" w:rsidRDefault="0024056C" w:rsidP="0024056C">
      <w:pPr>
        <w:pStyle w:val="FootnoteText"/>
        <w:rPr>
          <w:rFonts w:cs="B Lotus"/>
        </w:rPr>
      </w:pPr>
      <w:r w:rsidRPr="006F0113">
        <w:rPr>
          <w:rStyle w:val="FootnoteReference"/>
          <w:rFonts w:cs="B Lotus"/>
        </w:rPr>
        <w:footnoteRef/>
      </w:r>
      <w:r w:rsidRPr="006F0113">
        <w:rPr>
          <w:rFonts w:cs="B Lotus"/>
          <w:rtl/>
        </w:rPr>
        <w:t xml:space="preserve"> </w:t>
      </w:r>
      <w:r w:rsidRPr="006F0113">
        <w:rPr>
          <w:rFonts w:ascii="BNazanin" w:hAnsi="BNazanin" w:cs="B Lotus"/>
          <w:color w:val="000000" w:themeColor="text1"/>
          <w:rtl/>
        </w:rPr>
        <w:t xml:space="preserve">آلتهایم. فرانتیس، </w:t>
      </w:r>
      <w:r w:rsidRPr="006F0113">
        <w:rPr>
          <w:rFonts w:ascii="BNazaninBold" w:hAnsi="BNazaninBold" w:cs="B Lotus"/>
          <w:color w:val="000000" w:themeColor="text1"/>
          <w:rtl/>
        </w:rPr>
        <w:t>تاریخ اقتصاد دولت ساسانی</w:t>
      </w:r>
      <w:r w:rsidRPr="006F0113">
        <w:rPr>
          <w:rFonts w:ascii="BNazanin" w:hAnsi="BNazanin" w:cs="B Lotus"/>
          <w:color w:val="000000" w:themeColor="text1"/>
          <w:rtl/>
        </w:rPr>
        <w:t xml:space="preserve">، </w:t>
      </w:r>
      <w:r w:rsidRPr="006F0113">
        <w:rPr>
          <w:rFonts w:ascii="BNazanin" w:hAnsi="BNazanin" w:cs="B Lotus" w:hint="cs"/>
          <w:color w:val="000000" w:themeColor="text1"/>
          <w:rtl/>
        </w:rPr>
        <w:t xml:space="preserve">ترجمه </w:t>
      </w:r>
      <w:r w:rsidRPr="006F0113">
        <w:rPr>
          <w:rFonts w:ascii="BNazanin" w:hAnsi="BNazanin" w:cs="B Lotus"/>
          <w:color w:val="000000" w:themeColor="text1"/>
          <w:rtl/>
        </w:rPr>
        <w:t>هوشنگ صادقی، تهران</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علمی فرهنگی</w:t>
      </w:r>
      <w:r w:rsidRPr="006F0113">
        <w:rPr>
          <w:rFonts w:ascii="BNazanin" w:hAnsi="BNazanin" w:cs="B Lotus" w:hint="cs"/>
          <w:color w:val="000000" w:themeColor="text1"/>
          <w:rtl/>
        </w:rPr>
        <w:t>، 1384، 34</w:t>
      </w:r>
    </w:p>
  </w:footnote>
  <w:footnote w:id="5">
    <w:p w:rsidR="0024056C" w:rsidRPr="006F0113" w:rsidRDefault="0024056C" w:rsidP="0024056C">
      <w:pPr>
        <w:pStyle w:val="FootnoteText"/>
        <w:rPr>
          <w:rFonts w:cs="B Lotus"/>
        </w:rPr>
      </w:pPr>
      <w:r w:rsidRPr="006F0113">
        <w:rPr>
          <w:rStyle w:val="FootnoteReference"/>
          <w:rFonts w:cs="B Lotus"/>
        </w:rPr>
        <w:footnoteRef/>
      </w:r>
      <w:r w:rsidRPr="006F0113">
        <w:rPr>
          <w:rFonts w:cs="B Lotus"/>
          <w:rtl/>
        </w:rPr>
        <w:t xml:space="preserve"> </w:t>
      </w:r>
      <w:r w:rsidRPr="006F0113">
        <w:rPr>
          <w:rFonts w:ascii="BNazanin" w:hAnsi="BNazanin" w:cs="B Lotus"/>
          <w:color w:val="000000" w:themeColor="text1"/>
          <w:rtl/>
        </w:rPr>
        <w:t>فراي</w:t>
      </w:r>
      <w:r w:rsidRPr="006F0113">
        <w:rPr>
          <w:rFonts w:ascii="BNazanin" w:hAnsi="BNazanin" w:cs="B Lotus" w:hint="cs"/>
          <w:color w:val="000000" w:themeColor="text1"/>
          <w:rtl/>
        </w:rPr>
        <w:t>،</w:t>
      </w:r>
      <w:r w:rsidRPr="006F0113">
        <w:rPr>
          <w:rFonts w:ascii="BNazanin" w:hAnsi="BNazanin" w:cs="B Lotus"/>
          <w:color w:val="000000" w:themeColor="text1"/>
          <w:rtl/>
        </w:rPr>
        <w:t xml:space="preserve"> </w:t>
      </w:r>
      <w:r w:rsidRPr="006F0113">
        <w:rPr>
          <w:rFonts w:ascii="BNazanin" w:hAnsi="BNazanin" w:cs="B Lotus"/>
          <w:color w:val="000000" w:themeColor="text1"/>
          <w:rtl/>
        </w:rPr>
        <w:t xml:space="preserve">ریچارد نلسون، </w:t>
      </w:r>
      <w:r w:rsidRPr="006F0113">
        <w:rPr>
          <w:rFonts w:ascii="BNazaninBold" w:hAnsi="BNazaninBold" w:cs="B Lotus"/>
          <w:color w:val="000000" w:themeColor="text1"/>
          <w:rtl/>
        </w:rPr>
        <w:t>گستره تجارت در</w:t>
      </w:r>
      <w:r w:rsidRPr="006F0113">
        <w:rPr>
          <w:rFonts w:ascii="BNazaninBold" w:hAnsi="BNazaninBold" w:cs="B Lotus" w:hint="cs"/>
          <w:color w:val="000000" w:themeColor="text1"/>
          <w:rtl/>
        </w:rPr>
        <w:t xml:space="preserve"> </w:t>
      </w:r>
      <w:r w:rsidRPr="006F0113">
        <w:rPr>
          <w:rFonts w:ascii="BNazaninBold" w:hAnsi="BNazaninBold" w:cs="B Lotus"/>
          <w:color w:val="000000" w:themeColor="text1"/>
          <w:rtl/>
        </w:rPr>
        <w:t>امپراتوري ساسانی</w:t>
      </w:r>
      <w:r w:rsidRPr="006F0113">
        <w:rPr>
          <w:rFonts w:ascii="BNazanin" w:hAnsi="BNazanin" w:cs="B Lotus"/>
          <w:color w:val="000000" w:themeColor="text1"/>
          <w:rtl/>
        </w:rPr>
        <w:t>، مجله اقتصاد</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توسعه و بیمه</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1384</w:t>
      </w:r>
      <w:r w:rsidRPr="006F0113">
        <w:rPr>
          <w:rFonts w:ascii="BNazanin" w:hAnsi="BNazanin" w:cs="B Lotus" w:hint="cs"/>
          <w:color w:val="000000" w:themeColor="text1"/>
          <w:rtl/>
        </w:rPr>
        <w:t>، 34</w:t>
      </w:r>
    </w:p>
  </w:footnote>
  <w:footnote w:id="6">
    <w:p w:rsidR="0024056C" w:rsidRPr="00BA6775" w:rsidRDefault="0024056C" w:rsidP="0024056C">
      <w:pPr>
        <w:bidi/>
        <w:spacing w:after="0" w:line="276" w:lineRule="auto"/>
        <w:jc w:val="lowKashida"/>
        <w:rPr>
          <w:rFonts w:cs="B Lotus"/>
          <w:color w:val="000000" w:themeColor="text1"/>
          <w:sz w:val="20"/>
          <w:szCs w:val="20"/>
        </w:rPr>
      </w:pPr>
      <w:r w:rsidRPr="006F0113">
        <w:rPr>
          <w:rStyle w:val="FootnoteReference"/>
          <w:rFonts w:cs="B Lotus"/>
          <w:sz w:val="20"/>
          <w:szCs w:val="20"/>
        </w:rPr>
        <w:footnoteRef/>
      </w:r>
      <w:r w:rsidRPr="006F0113">
        <w:rPr>
          <w:rFonts w:cs="B Lotus"/>
          <w:sz w:val="20"/>
          <w:szCs w:val="20"/>
          <w:rtl/>
        </w:rPr>
        <w:t xml:space="preserve"> </w:t>
      </w:r>
      <w:r w:rsidRPr="006F0113">
        <w:rPr>
          <w:rFonts w:cs="B Lotus"/>
          <w:color w:val="000000" w:themeColor="text1"/>
          <w:sz w:val="20"/>
          <w:szCs w:val="20"/>
          <w:rtl/>
        </w:rPr>
        <w:t>اصفهانی، ابوالفرج</w:t>
      </w:r>
      <w:r w:rsidRPr="006F0113">
        <w:rPr>
          <w:rFonts w:cs="B Lotus" w:hint="cs"/>
          <w:color w:val="000000" w:themeColor="text1"/>
          <w:sz w:val="20"/>
          <w:szCs w:val="20"/>
          <w:rtl/>
        </w:rPr>
        <w:t>،</w:t>
      </w:r>
      <w:r w:rsidRPr="006F0113">
        <w:rPr>
          <w:rFonts w:cs="B Lotus"/>
          <w:color w:val="000000" w:themeColor="text1"/>
          <w:sz w:val="20"/>
          <w:szCs w:val="20"/>
          <w:rtl/>
        </w:rPr>
        <w:t xml:space="preserve"> الاغانی، ج20، قاهره، دارالکتب</w:t>
      </w:r>
      <w:r w:rsidRPr="006F0113">
        <w:rPr>
          <w:rFonts w:cs="B Lotus" w:hint="cs"/>
          <w:color w:val="000000" w:themeColor="text1"/>
          <w:sz w:val="20"/>
          <w:szCs w:val="20"/>
          <w:rtl/>
        </w:rPr>
        <w:t>، 1390، 99</w:t>
      </w:r>
    </w:p>
  </w:footnote>
  <w:footnote w:id="7">
    <w:p w:rsidR="0024056C" w:rsidRPr="006F0113" w:rsidRDefault="0024056C" w:rsidP="0024056C">
      <w:pPr>
        <w:bidi/>
        <w:spacing w:after="0" w:line="276" w:lineRule="auto"/>
        <w:jc w:val="lowKashida"/>
        <w:rPr>
          <w:rFonts w:ascii="BNazanin" w:hAnsi="BNazanin" w:cs="B Lotus"/>
          <w:color w:val="000000" w:themeColor="text1"/>
          <w:sz w:val="20"/>
          <w:szCs w:val="20"/>
        </w:rPr>
      </w:pPr>
      <w:r w:rsidRPr="006F0113">
        <w:rPr>
          <w:rStyle w:val="FootnoteReference"/>
          <w:rFonts w:cs="B Lotus"/>
          <w:sz w:val="20"/>
          <w:szCs w:val="20"/>
        </w:rPr>
        <w:footnoteRef/>
      </w:r>
      <w:r w:rsidRPr="006F0113">
        <w:rPr>
          <w:rFonts w:cs="B Lotus"/>
          <w:sz w:val="20"/>
          <w:szCs w:val="20"/>
          <w:rtl/>
        </w:rPr>
        <w:t xml:space="preserve"> </w:t>
      </w:r>
      <w:r w:rsidRPr="00B000CF">
        <w:rPr>
          <w:rFonts w:ascii="BLotus" w:hAnsi="BLotus" w:cs="B Lotus"/>
          <w:color w:val="000000"/>
          <w:sz w:val="20"/>
          <w:szCs w:val="20"/>
          <w:rtl/>
        </w:rPr>
        <w:t xml:space="preserve">ماوردي، </w:t>
      </w:r>
      <w:r w:rsidRPr="00B000CF">
        <w:rPr>
          <w:rFonts w:ascii="BLotus" w:hAnsi="BLotus" w:cs="B Lotus"/>
          <w:color w:val="000000"/>
          <w:sz w:val="20"/>
          <w:szCs w:val="20"/>
          <w:rtl/>
        </w:rPr>
        <w:t>ابوالحسن</w:t>
      </w:r>
      <w:r>
        <w:rPr>
          <w:rFonts w:ascii="BLotus" w:hAnsi="BLotus" w:cs="B Lotus" w:hint="cs"/>
          <w:color w:val="000000"/>
          <w:sz w:val="20"/>
          <w:szCs w:val="20"/>
          <w:rtl/>
          <w:lang w:bidi="fa-IR"/>
        </w:rPr>
        <w:t xml:space="preserve">، </w:t>
      </w:r>
      <w:r w:rsidRPr="00B000CF">
        <w:rPr>
          <w:rFonts w:ascii="BLotus" w:hAnsi="BLotus" w:cs="B Lotus"/>
          <w:color w:val="000000"/>
          <w:sz w:val="20"/>
          <w:szCs w:val="20"/>
          <w:rtl/>
        </w:rPr>
        <w:t>آیین حکمرانی، ترجمـه</w:t>
      </w:r>
      <w:r w:rsidRPr="00B000CF">
        <w:rPr>
          <w:rFonts w:ascii="BLotus" w:hAnsi="BLotus" w:cs="B Lotus" w:hint="cs"/>
          <w:color w:val="000000"/>
          <w:sz w:val="20"/>
          <w:szCs w:val="20"/>
          <w:rtl/>
        </w:rPr>
        <w:t xml:space="preserve"> </w:t>
      </w:r>
      <w:r w:rsidRPr="00B000CF">
        <w:rPr>
          <w:rFonts w:ascii="BLotus" w:hAnsi="BLotus" w:cs="B Lotus"/>
          <w:color w:val="000000"/>
          <w:sz w:val="20"/>
          <w:szCs w:val="20"/>
          <w:rtl/>
        </w:rPr>
        <w:t>و تحقیق حسین صابري، تهران: علمی فرهنگی</w:t>
      </w:r>
      <w:r w:rsidRPr="00B000CF">
        <w:rPr>
          <w:rFonts w:ascii="BLotus" w:hAnsi="BLotus" w:cs="B Lotus"/>
          <w:color w:val="000000"/>
          <w:sz w:val="20"/>
          <w:szCs w:val="20"/>
        </w:rPr>
        <w:t>.</w:t>
      </w:r>
      <w:r>
        <w:rPr>
          <w:rFonts w:ascii="BLotus" w:hAnsi="BLotus" w:cs="B Lotus" w:hint="cs"/>
          <w:color w:val="000000"/>
          <w:sz w:val="20"/>
          <w:szCs w:val="20"/>
          <w:rtl/>
        </w:rPr>
        <w:t xml:space="preserve"> </w:t>
      </w:r>
      <w:r w:rsidRPr="00B000CF">
        <w:rPr>
          <w:rFonts w:ascii="BLotus" w:hAnsi="BLotus" w:cs="B Lotus"/>
          <w:color w:val="000000"/>
          <w:sz w:val="20"/>
          <w:szCs w:val="20"/>
          <w:rtl/>
        </w:rPr>
        <w:t>1383</w:t>
      </w:r>
      <w:r>
        <w:rPr>
          <w:rFonts w:ascii="BLotus" w:hAnsi="BLotus" w:cs="B Lotus" w:hint="cs"/>
          <w:color w:val="000000"/>
          <w:sz w:val="20"/>
          <w:szCs w:val="20"/>
          <w:rtl/>
        </w:rPr>
        <w:t>، 45</w:t>
      </w:r>
    </w:p>
  </w:footnote>
  <w:footnote w:id="8">
    <w:p w:rsidR="0024056C" w:rsidRPr="006F0113" w:rsidRDefault="0024056C" w:rsidP="0024056C">
      <w:pPr>
        <w:pStyle w:val="FootnoteText"/>
        <w:rPr>
          <w:rFonts w:cs="B Lotus"/>
        </w:rPr>
      </w:pPr>
      <w:r w:rsidRPr="006F0113">
        <w:rPr>
          <w:rStyle w:val="FootnoteReference"/>
          <w:rFonts w:cs="B Lotus"/>
        </w:rPr>
        <w:footnoteRef/>
      </w:r>
      <w:r w:rsidRPr="006F0113">
        <w:rPr>
          <w:rFonts w:cs="B Lotus"/>
          <w:rtl/>
        </w:rPr>
        <w:t xml:space="preserve"> </w:t>
      </w:r>
      <w:r w:rsidRPr="006F0113">
        <w:rPr>
          <w:rFonts w:ascii="BNazanin" w:hAnsi="BNazanin" w:cs="B Lotus"/>
          <w:color w:val="000000" w:themeColor="text1"/>
          <w:rtl/>
        </w:rPr>
        <w:t>بیات</w:t>
      </w:r>
      <w:r w:rsidRPr="006F0113">
        <w:rPr>
          <w:rFonts w:ascii="BNazanin" w:hAnsi="BNazanin" w:cs="B Lotus" w:hint="cs"/>
          <w:color w:val="000000" w:themeColor="text1"/>
          <w:rtl/>
        </w:rPr>
        <w:t>،</w:t>
      </w:r>
      <w:r w:rsidRPr="006F0113">
        <w:rPr>
          <w:rFonts w:ascii="BNazanin" w:hAnsi="BNazanin" w:cs="B Lotus"/>
          <w:color w:val="000000" w:themeColor="text1"/>
          <w:rtl/>
        </w:rPr>
        <w:t xml:space="preserve"> عزیزاالله، </w:t>
      </w:r>
      <w:r w:rsidRPr="006F0113">
        <w:rPr>
          <w:rFonts w:ascii="BNazaninBold" w:hAnsi="BNazaninBold" w:cs="B Lotus"/>
          <w:color w:val="000000" w:themeColor="text1"/>
          <w:rtl/>
        </w:rPr>
        <w:t>کلیات تاریخ و تمدن ایران</w:t>
      </w:r>
      <w:r w:rsidRPr="006F0113">
        <w:rPr>
          <w:rFonts w:ascii="BNazanin" w:hAnsi="BNazanin" w:cs="B Lotus"/>
          <w:color w:val="000000" w:themeColor="text1"/>
          <w:rtl/>
        </w:rPr>
        <w:t>، چاپ سوم، تهران: دانشگاه شهید</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بهشتی</w:t>
      </w:r>
      <w:r w:rsidRPr="006F0113">
        <w:rPr>
          <w:rFonts w:ascii="BNazanin" w:hAnsi="BNazanin" w:cs="B Lotus" w:hint="cs"/>
          <w:color w:val="000000" w:themeColor="text1"/>
          <w:rtl/>
        </w:rPr>
        <w:t>، 1368، 56</w:t>
      </w:r>
    </w:p>
  </w:footnote>
  <w:footnote w:id="9">
    <w:p w:rsidR="0024056C" w:rsidRPr="006F0113" w:rsidRDefault="0024056C" w:rsidP="0024056C">
      <w:pPr>
        <w:pStyle w:val="FootnoteText"/>
        <w:rPr>
          <w:rFonts w:cs="B Lotus"/>
        </w:rPr>
      </w:pPr>
      <w:r w:rsidRPr="006F0113">
        <w:rPr>
          <w:rStyle w:val="FootnoteReference"/>
          <w:rFonts w:cs="B Lotus"/>
        </w:rPr>
        <w:footnoteRef/>
      </w:r>
      <w:r w:rsidRPr="006F0113">
        <w:rPr>
          <w:rFonts w:cs="B Lotus"/>
          <w:rtl/>
        </w:rPr>
        <w:t xml:space="preserve"> </w:t>
      </w:r>
      <w:r w:rsidRPr="006F0113">
        <w:rPr>
          <w:rFonts w:cs="B Lotus" w:hint="cs"/>
          <w:color w:val="000000" w:themeColor="text1"/>
          <w:rtl/>
        </w:rPr>
        <w:t xml:space="preserve">طبری، </w:t>
      </w:r>
      <w:r w:rsidRPr="006F0113">
        <w:rPr>
          <w:rFonts w:cs="B Lotus" w:hint="cs"/>
          <w:color w:val="000000" w:themeColor="text1"/>
          <w:rtl/>
        </w:rPr>
        <w:t xml:space="preserve">محمد ابن جریر، تاریخ طبری، ترجمه ابوالقاسم پاینده، چاپ چهارم، تهران،بنیاد فرهنگ ایران، </w:t>
      </w:r>
      <w:r w:rsidRPr="006F0113">
        <w:rPr>
          <w:rFonts w:cs="B Lotus"/>
          <w:color w:val="000000" w:themeColor="text1"/>
        </w:rPr>
        <w:t>1368</w:t>
      </w:r>
      <w:r w:rsidRPr="006F0113">
        <w:rPr>
          <w:rFonts w:cs="B Lotus" w:hint="cs"/>
          <w:color w:val="000000" w:themeColor="text1"/>
          <w:rtl/>
        </w:rPr>
        <w:t>، 34</w:t>
      </w:r>
    </w:p>
  </w:footnote>
  <w:footnote w:id="10">
    <w:p w:rsidR="0024056C" w:rsidRPr="006F0113" w:rsidRDefault="0024056C" w:rsidP="0024056C">
      <w:pPr>
        <w:bidi/>
        <w:spacing w:after="0" w:line="276" w:lineRule="auto"/>
        <w:jc w:val="lowKashida"/>
        <w:rPr>
          <w:rFonts w:cs="B Lotus"/>
          <w:color w:val="000000" w:themeColor="text1"/>
          <w:sz w:val="20"/>
          <w:szCs w:val="20"/>
        </w:rPr>
      </w:pPr>
      <w:r w:rsidRPr="006F0113">
        <w:rPr>
          <w:rStyle w:val="FootnoteReference"/>
          <w:rFonts w:cs="B Lotus"/>
          <w:sz w:val="20"/>
          <w:szCs w:val="20"/>
        </w:rPr>
        <w:footnoteRef/>
      </w:r>
      <w:r w:rsidRPr="006F0113">
        <w:rPr>
          <w:rFonts w:cs="B Lotus"/>
          <w:sz w:val="20"/>
          <w:szCs w:val="20"/>
          <w:rtl/>
        </w:rPr>
        <w:t xml:space="preserve"> </w:t>
      </w:r>
      <w:r w:rsidRPr="006F0113">
        <w:rPr>
          <w:rFonts w:cs="B Lotus"/>
          <w:color w:val="000000" w:themeColor="text1"/>
          <w:sz w:val="20"/>
          <w:szCs w:val="20"/>
          <w:rtl/>
        </w:rPr>
        <w:t>اصفهانی، ابوالفرج</w:t>
      </w:r>
      <w:r w:rsidRPr="006F0113">
        <w:rPr>
          <w:rFonts w:cs="B Lotus" w:hint="cs"/>
          <w:color w:val="000000" w:themeColor="text1"/>
          <w:sz w:val="20"/>
          <w:szCs w:val="20"/>
          <w:rtl/>
        </w:rPr>
        <w:t>،</w:t>
      </w:r>
      <w:r w:rsidRPr="006F0113">
        <w:rPr>
          <w:rFonts w:cs="B Lotus"/>
          <w:color w:val="000000" w:themeColor="text1"/>
          <w:sz w:val="20"/>
          <w:szCs w:val="20"/>
          <w:rtl/>
        </w:rPr>
        <w:t xml:space="preserve"> الاغانی، ج20، قاهره، دارالکتب</w:t>
      </w:r>
      <w:r w:rsidRPr="006F0113">
        <w:rPr>
          <w:rFonts w:cs="B Lotus" w:hint="cs"/>
          <w:color w:val="000000" w:themeColor="text1"/>
          <w:sz w:val="20"/>
          <w:szCs w:val="20"/>
          <w:rtl/>
        </w:rPr>
        <w:t>، 1390، 99</w:t>
      </w:r>
    </w:p>
  </w:footnote>
  <w:footnote w:id="11">
    <w:p w:rsidR="0024056C" w:rsidRPr="006F0113" w:rsidRDefault="0024056C" w:rsidP="0024056C">
      <w:pPr>
        <w:pStyle w:val="FootnoteText"/>
        <w:rPr>
          <w:rFonts w:cs="B Lotus"/>
        </w:rPr>
      </w:pPr>
      <w:r w:rsidRPr="006F0113">
        <w:rPr>
          <w:rStyle w:val="FootnoteReference"/>
          <w:rFonts w:cs="B Lotus"/>
        </w:rPr>
        <w:footnoteRef/>
      </w:r>
      <w:r w:rsidRPr="006F0113">
        <w:rPr>
          <w:rFonts w:cs="B Lotus"/>
          <w:rtl/>
        </w:rPr>
        <w:t xml:space="preserve"> </w:t>
      </w:r>
      <w:r w:rsidRPr="006F0113">
        <w:rPr>
          <w:rFonts w:cs="B Lotus"/>
          <w:color w:val="000000" w:themeColor="text1"/>
          <w:rtl/>
        </w:rPr>
        <w:t>نولدکه، تئودور</w:t>
      </w:r>
      <w:r w:rsidRPr="006F0113">
        <w:rPr>
          <w:rFonts w:cs="B Lotus" w:hint="cs"/>
          <w:color w:val="000000" w:themeColor="text1"/>
          <w:rtl/>
        </w:rPr>
        <w:t xml:space="preserve">، </w:t>
      </w:r>
      <w:r w:rsidRPr="006F0113">
        <w:rPr>
          <w:rFonts w:cs="B Lotus"/>
          <w:color w:val="000000" w:themeColor="text1"/>
          <w:rtl/>
        </w:rPr>
        <w:t>تاریخ ایران و عرب در زمان ساسانیان، ترجمه عباس زریاب، تهران، پژوهشگاه علوم انسانی و مطالعات فرهنگی، چاپ دوم</w:t>
      </w:r>
      <w:r w:rsidRPr="006F0113">
        <w:rPr>
          <w:rFonts w:cs="B Lotus" w:hint="cs"/>
          <w:color w:val="000000" w:themeColor="text1"/>
          <w:rtl/>
        </w:rPr>
        <w:t xml:space="preserve">، </w:t>
      </w:r>
      <w:r w:rsidRPr="006F0113">
        <w:rPr>
          <w:rFonts w:cs="B Lotus"/>
          <w:color w:val="000000" w:themeColor="text1"/>
          <w:rtl/>
        </w:rPr>
        <w:t>1378</w:t>
      </w:r>
      <w:r w:rsidRPr="006F0113">
        <w:rPr>
          <w:rFonts w:cs="B Lotus" w:hint="cs"/>
          <w:color w:val="000000" w:themeColor="text1"/>
          <w:rtl/>
        </w:rPr>
        <w:t>، 45</w:t>
      </w:r>
    </w:p>
  </w:footnote>
  <w:footnote w:id="12">
    <w:p w:rsidR="0024056C" w:rsidRPr="006F0113" w:rsidRDefault="0024056C" w:rsidP="0024056C">
      <w:pPr>
        <w:pStyle w:val="FootnoteText"/>
        <w:rPr>
          <w:rFonts w:cs="B Lotus"/>
        </w:rPr>
      </w:pPr>
      <w:r w:rsidRPr="006F0113">
        <w:rPr>
          <w:rStyle w:val="FootnoteReference"/>
          <w:rFonts w:cs="B Lotus"/>
        </w:rPr>
        <w:footnoteRef/>
      </w:r>
      <w:r w:rsidRPr="006F0113">
        <w:rPr>
          <w:rFonts w:cs="B Lotus"/>
          <w:rtl/>
        </w:rPr>
        <w:t xml:space="preserve"> </w:t>
      </w:r>
      <w:r w:rsidRPr="006F0113">
        <w:rPr>
          <w:rFonts w:cs="B Lotus"/>
          <w:color w:val="000000" w:themeColor="text1"/>
          <w:rtl/>
        </w:rPr>
        <w:t xml:space="preserve">دینوری، </w:t>
      </w:r>
      <w:r w:rsidRPr="006F0113">
        <w:rPr>
          <w:rFonts w:cs="B Lotus"/>
          <w:color w:val="000000" w:themeColor="text1"/>
          <w:rtl/>
        </w:rPr>
        <w:t>ابوحنیفه</w:t>
      </w:r>
      <w:r w:rsidRPr="006F0113">
        <w:rPr>
          <w:rFonts w:cs="B Lotus" w:hint="cs"/>
          <w:color w:val="000000" w:themeColor="text1"/>
          <w:rtl/>
        </w:rPr>
        <w:t>،</w:t>
      </w:r>
      <w:r w:rsidRPr="006F0113">
        <w:rPr>
          <w:rFonts w:cs="B Lotus"/>
          <w:color w:val="000000" w:themeColor="text1"/>
          <w:rtl/>
        </w:rPr>
        <w:t xml:space="preserve"> اخبار الطوال، ترجمه محمود مهدوی دامغانی، تهران، نی</w:t>
      </w:r>
      <w:r w:rsidRPr="006F0113">
        <w:rPr>
          <w:rFonts w:cs="B Lotus" w:hint="cs"/>
          <w:color w:val="000000" w:themeColor="text1"/>
          <w:rtl/>
        </w:rPr>
        <w:t xml:space="preserve">، </w:t>
      </w:r>
      <w:r w:rsidRPr="006F0113">
        <w:rPr>
          <w:rFonts w:cs="B Lotus"/>
          <w:color w:val="000000" w:themeColor="text1"/>
          <w:rtl/>
        </w:rPr>
        <w:t>1364</w:t>
      </w:r>
      <w:r w:rsidRPr="006F0113">
        <w:rPr>
          <w:rFonts w:cs="B Lotus" w:hint="cs"/>
          <w:color w:val="000000" w:themeColor="text1"/>
          <w:rtl/>
        </w:rPr>
        <w:t>، 34</w:t>
      </w:r>
    </w:p>
  </w:footnote>
  <w:footnote w:id="13">
    <w:p w:rsidR="0024056C" w:rsidRPr="006F0113" w:rsidRDefault="0024056C" w:rsidP="0024056C">
      <w:pPr>
        <w:pStyle w:val="FootnoteText"/>
        <w:rPr>
          <w:rFonts w:cs="B Lotus"/>
        </w:rPr>
      </w:pPr>
      <w:r w:rsidRPr="006F0113">
        <w:rPr>
          <w:rStyle w:val="FootnoteReference"/>
          <w:rFonts w:cs="B Lotus"/>
        </w:rPr>
        <w:footnoteRef/>
      </w:r>
      <w:r w:rsidRPr="006F0113">
        <w:rPr>
          <w:rFonts w:cs="B Lotus"/>
          <w:rtl/>
        </w:rPr>
        <w:t xml:space="preserve"> </w:t>
      </w:r>
      <w:r w:rsidRPr="006F0113">
        <w:rPr>
          <w:rFonts w:cs="B Lotus"/>
          <w:color w:val="000000" w:themeColor="text1"/>
          <w:rtl/>
        </w:rPr>
        <w:t xml:space="preserve">ابن </w:t>
      </w:r>
      <w:r w:rsidRPr="006F0113">
        <w:rPr>
          <w:rFonts w:cs="B Lotus"/>
          <w:color w:val="000000" w:themeColor="text1"/>
          <w:rtl/>
        </w:rPr>
        <w:t>کثیر، الحافظ</w:t>
      </w:r>
      <w:r w:rsidRPr="006F0113">
        <w:rPr>
          <w:rFonts w:cs="B Lotus" w:hint="cs"/>
          <w:color w:val="000000" w:themeColor="text1"/>
          <w:rtl/>
        </w:rPr>
        <w:t>،</w:t>
      </w:r>
      <w:r w:rsidRPr="006F0113">
        <w:rPr>
          <w:rFonts w:cs="B Lotus"/>
          <w:color w:val="000000" w:themeColor="text1"/>
          <w:rtl/>
        </w:rPr>
        <w:t xml:space="preserve"> البدایه و النهایه، الجزء الثانی، بیروت، مکتبه المعارف</w:t>
      </w:r>
      <w:r w:rsidRPr="006F0113">
        <w:rPr>
          <w:rFonts w:cs="B Lotus"/>
          <w:color w:val="000000" w:themeColor="text1"/>
        </w:rPr>
        <w:t>.</w:t>
      </w:r>
      <w:r w:rsidRPr="006F0113">
        <w:rPr>
          <w:rFonts w:cs="B Lotus" w:hint="cs"/>
          <w:color w:val="000000" w:themeColor="text1"/>
          <w:rtl/>
        </w:rPr>
        <w:t xml:space="preserve"> 1390، 88</w:t>
      </w:r>
    </w:p>
  </w:footnote>
  <w:footnote w:id="14">
    <w:p w:rsidR="0024056C" w:rsidRPr="006F0113" w:rsidRDefault="0024056C" w:rsidP="0024056C">
      <w:pPr>
        <w:pStyle w:val="FootnoteText"/>
        <w:rPr>
          <w:rFonts w:cs="B Lotus"/>
        </w:rPr>
      </w:pPr>
      <w:r w:rsidRPr="006F0113">
        <w:rPr>
          <w:rStyle w:val="FootnoteReference"/>
          <w:rFonts w:cs="B Lotus"/>
        </w:rPr>
        <w:footnoteRef/>
      </w:r>
      <w:r w:rsidRPr="006F0113">
        <w:rPr>
          <w:rFonts w:ascii="BNazanin" w:hAnsi="BNazanin" w:cs="B Lotus"/>
          <w:color w:val="000000" w:themeColor="text1"/>
          <w:rtl/>
        </w:rPr>
        <w:t>پیرنیا</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حسن،</w:t>
      </w:r>
      <w:r w:rsidRPr="006F0113">
        <w:rPr>
          <w:rFonts w:ascii="BNazanin" w:hAnsi="BNazanin" w:cs="B Lotus" w:hint="cs"/>
          <w:color w:val="000000" w:themeColor="text1"/>
          <w:rtl/>
        </w:rPr>
        <w:t xml:space="preserve"> </w:t>
      </w:r>
      <w:r w:rsidRPr="006F0113">
        <w:rPr>
          <w:rFonts w:ascii="BNazaninBold" w:hAnsi="BNazaninBold" w:cs="B Lotus"/>
          <w:color w:val="000000" w:themeColor="text1"/>
          <w:rtl/>
        </w:rPr>
        <w:t xml:space="preserve">ایران قدیم </w:t>
      </w:r>
      <w:r w:rsidRPr="006F0113">
        <w:rPr>
          <w:rFonts w:ascii="BNazanin" w:hAnsi="BNazanin" w:cs="B Lotus"/>
          <w:color w:val="000000" w:themeColor="text1"/>
          <w:rtl/>
        </w:rPr>
        <w:t>تاریخ مختصر ایران تا انقراض ساسانیان ،چاپ دوم،</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تهران</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اساطیر</w:t>
      </w:r>
      <w:r w:rsidRPr="006F0113">
        <w:rPr>
          <w:rFonts w:ascii="BNazanin" w:hAnsi="BNazanin" w:cs="B Lotus" w:hint="cs"/>
          <w:color w:val="000000" w:themeColor="text1"/>
          <w:rtl/>
        </w:rPr>
        <w:t>، 1378، 45</w:t>
      </w:r>
    </w:p>
  </w:footnote>
  <w:footnote w:id="15">
    <w:p w:rsidR="0024056C" w:rsidRPr="006F0113" w:rsidRDefault="0024056C" w:rsidP="0024056C">
      <w:pPr>
        <w:bidi/>
        <w:spacing w:after="0" w:line="276" w:lineRule="auto"/>
        <w:jc w:val="lowKashida"/>
        <w:rPr>
          <w:rFonts w:ascii="BNazanin" w:hAnsi="BNazanin" w:cs="B Lotus"/>
          <w:color w:val="000000" w:themeColor="text1"/>
          <w:sz w:val="20"/>
          <w:szCs w:val="20"/>
        </w:rPr>
      </w:pPr>
      <w:r w:rsidRPr="006F0113">
        <w:rPr>
          <w:rStyle w:val="FootnoteReference"/>
          <w:rFonts w:cs="B Lotus"/>
          <w:sz w:val="20"/>
          <w:szCs w:val="20"/>
        </w:rPr>
        <w:footnoteRef/>
      </w:r>
      <w:r w:rsidRPr="006F0113">
        <w:rPr>
          <w:rFonts w:cs="B Lotus"/>
          <w:sz w:val="20"/>
          <w:szCs w:val="20"/>
          <w:rtl/>
        </w:rPr>
        <w:t xml:space="preserve"> </w:t>
      </w:r>
      <w:r w:rsidRPr="006F0113">
        <w:rPr>
          <w:rFonts w:ascii="BNazanin" w:hAnsi="BNazanin" w:cs="B Lotus"/>
          <w:color w:val="000000" w:themeColor="text1"/>
          <w:sz w:val="20"/>
          <w:szCs w:val="20"/>
          <w:rtl/>
        </w:rPr>
        <w:t>گیرشمن</w:t>
      </w:r>
      <w:r w:rsidRPr="006F0113">
        <w:rPr>
          <w:rFonts w:ascii="BNazanin" w:hAnsi="BNazanin" w:cs="B Lotus" w:hint="cs"/>
          <w:color w:val="000000" w:themeColor="text1"/>
          <w:sz w:val="20"/>
          <w:szCs w:val="20"/>
          <w:rtl/>
        </w:rPr>
        <w:t xml:space="preserve">، </w:t>
      </w:r>
      <w:r w:rsidRPr="006F0113">
        <w:rPr>
          <w:rFonts w:ascii="BNazanin" w:hAnsi="BNazanin" w:cs="B Lotus"/>
          <w:color w:val="000000" w:themeColor="text1"/>
          <w:sz w:val="20"/>
          <w:szCs w:val="20"/>
          <w:rtl/>
        </w:rPr>
        <w:t xml:space="preserve">رومن، </w:t>
      </w:r>
      <w:r w:rsidRPr="006F0113">
        <w:rPr>
          <w:rFonts w:ascii="BNazaninBold" w:hAnsi="BNazaninBold" w:cs="B Lotus"/>
          <w:color w:val="000000" w:themeColor="text1"/>
          <w:sz w:val="20"/>
          <w:szCs w:val="20"/>
          <w:rtl/>
        </w:rPr>
        <w:t>تاریخ ایران از</w:t>
      </w:r>
      <w:r w:rsidRPr="006F0113">
        <w:rPr>
          <w:rFonts w:ascii="BNazaninBold" w:hAnsi="BNazaninBold" w:cs="B Lotus" w:hint="cs"/>
          <w:color w:val="000000" w:themeColor="text1"/>
          <w:sz w:val="20"/>
          <w:szCs w:val="20"/>
          <w:rtl/>
        </w:rPr>
        <w:t xml:space="preserve"> </w:t>
      </w:r>
      <w:r w:rsidRPr="006F0113">
        <w:rPr>
          <w:rFonts w:ascii="BNazaninBold" w:hAnsi="BNazaninBold" w:cs="B Lotus"/>
          <w:color w:val="000000" w:themeColor="text1"/>
          <w:sz w:val="20"/>
          <w:szCs w:val="20"/>
          <w:rtl/>
        </w:rPr>
        <w:t>آغاز تا اسلام</w:t>
      </w:r>
      <w:r w:rsidRPr="006F0113">
        <w:rPr>
          <w:rFonts w:ascii="BNazanin" w:hAnsi="BNazanin" w:cs="B Lotus"/>
          <w:color w:val="000000" w:themeColor="text1"/>
          <w:sz w:val="20"/>
          <w:szCs w:val="20"/>
          <w:rtl/>
        </w:rPr>
        <w:t>،</w:t>
      </w:r>
      <w:r w:rsidRPr="006F0113">
        <w:rPr>
          <w:rFonts w:ascii="BNazanin" w:hAnsi="BNazanin" w:cs="B Lotus" w:hint="cs"/>
          <w:color w:val="000000" w:themeColor="text1"/>
          <w:sz w:val="20"/>
          <w:szCs w:val="20"/>
          <w:rtl/>
        </w:rPr>
        <w:t xml:space="preserve"> </w:t>
      </w:r>
      <w:r w:rsidRPr="006F0113">
        <w:rPr>
          <w:rFonts w:ascii="BNazanin" w:hAnsi="BNazanin" w:cs="B Lotus"/>
          <w:color w:val="000000" w:themeColor="text1"/>
          <w:sz w:val="20"/>
          <w:szCs w:val="20"/>
          <w:rtl/>
        </w:rPr>
        <w:t>ترجمه</w:t>
      </w:r>
      <w:r w:rsidRPr="006F0113">
        <w:rPr>
          <w:rFonts w:ascii="BNazanin" w:hAnsi="BNazanin" w:cs="B Lotus" w:hint="cs"/>
          <w:color w:val="000000" w:themeColor="text1"/>
          <w:sz w:val="20"/>
          <w:szCs w:val="20"/>
          <w:rtl/>
        </w:rPr>
        <w:t xml:space="preserve"> </w:t>
      </w:r>
      <w:r w:rsidRPr="006F0113">
        <w:rPr>
          <w:rFonts w:ascii="BNazanin" w:hAnsi="BNazanin" w:cs="B Lotus"/>
          <w:color w:val="000000" w:themeColor="text1"/>
          <w:sz w:val="20"/>
          <w:szCs w:val="20"/>
          <w:rtl/>
        </w:rPr>
        <w:t>محمد معین،</w:t>
      </w:r>
      <w:r w:rsidRPr="006F0113">
        <w:rPr>
          <w:rFonts w:ascii="BNazanin" w:hAnsi="BNazanin" w:cs="B Lotus" w:hint="cs"/>
          <w:color w:val="000000" w:themeColor="text1"/>
          <w:sz w:val="20"/>
          <w:szCs w:val="20"/>
          <w:rtl/>
        </w:rPr>
        <w:t xml:space="preserve"> </w:t>
      </w:r>
      <w:r w:rsidRPr="006F0113">
        <w:rPr>
          <w:rFonts w:ascii="BNazanin" w:hAnsi="BNazanin" w:cs="B Lotus"/>
          <w:color w:val="000000" w:themeColor="text1"/>
          <w:sz w:val="20"/>
          <w:szCs w:val="20"/>
          <w:rtl/>
        </w:rPr>
        <w:t>چاپ اول،</w:t>
      </w:r>
      <w:r w:rsidRPr="006F0113">
        <w:rPr>
          <w:rFonts w:ascii="BNazanin" w:hAnsi="BNazanin" w:cs="B Lotus" w:hint="cs"/>
          <w:color w:val="000000" w:themeColor="text1"/>
          <w:sz w:val="20"/>
          <w:szCs w:val="20"/>
          <w:rtl/>
        </w:rPr>
        <w:t xml:space="preserve"> </w:t>
      </w:r>
      <w:r w:rsidRPr="006F0113">
        <w:rPr>
          <w:rFonts w:ascii="BNazanin" w:hAnsi="BNazanin" w:cs="B Lotus"/>
          <w:color w:val="000000" w:themeColor="text1"/>
          <w:sz w:val="20"/>
          <w:szCs w:val="20"/>
          <w:rtl/>
        </w:rPr>
        <w:t>تهران</w:t>
      </w:r>
      <w:r w:rsidRPr="006F0113">
        <w:rPr>
          <w:rFonts w:ascii="BNazanin" w:hAnsi="BNazanin" w:cs="B Lotus" w:hint="cs"/>
          <w:color w:val="000000" w:themeColor="text1"/>
          <w:sz w:val="20"/>
          <w:szCs w:val="20"/>
          <w:rtl/>
        </w:rPr>
        <w:t xml:space="preserve">، </w:t>
      </w:r>
      <w:r w:rsidRPr="006F0113">
        <w:rPr>
          <w:rFonts w:ascii="BNazanin" w:hAnsi="BNazanin" w:cs="B Lotus"/>
          <w:color w:val="000000" w:themeColor="text1"/>
          <w:sz w:val="20"/>
          <w:szCs w:val="20"/>
          <w:rtl/>
        </w:rPr>
        <w:t>سپهرادب</w:t>
      </w:r>
      <w:r w:rsidRPr="006F0113">
        <w:rPr>
          <w:rFonts w:ascii="BNazanin" w:hAnsi="BNazanin" w:cs="B Lotus" w:hint="cs"/>
          <w:color w:val="000000" w:themeColor="text1"/>
          <w:sz w:val="20"/>
          <w:szCs w:val="20"/>
          <w:rtl/>
        </w:rPr>
        <w:t xml:space="preserve">، </w:t>
      </w:r>
      <w:r w:rsidRPr="006F0113">
        <w:rPr>
          <w:rFonts w:ascii="BNazanin" w:hAnsi="BNazanin" w:cs="B Lotus"/>
          <w:color w:val="000000" w:themeColor="text1"/>
          <w:sz w:val="20"/>
          <w:szCs w:val="20"/>
          <w:rtl/>
        </w:rPr>
        <w:t>1388</w:t>
      </w:r>
      <w:r w:rsidRPr="006F0113">
        <w:rPr>
          <w:rFonts w:ascii="BNazanin" w:hAnsi="BNazanin" w:cs="B Lotus" w:hint="cs"/>
          <w:color w:val="000000" w:themeColor="text1"/>
          <w:sz w:val="20"/>
          <w:szCs w:val="20"/>
          <w:rtl/>
        </w:rPr>
        <w:t>، 23</w:t>
      </w:r>
    </w:p>
  </w:footnote>
  <w:footnote w:id="16">
    <w:p w:rsidR="0024056C" w:rsidRPr="002A6587" w:rsidRDefault="0024056C" w:rsidP="0024056C">
      <w:pPr>
        <w:bidi/>
        <w:spacing w:after="0"/>
        <w:jc w:val="both"/>
        <w:rPr>
          <w:rFonts w:cs="B Lotus"/>
          <w:sz w:val="20"/>
          <w:szCs w:val="20"/>
          <w:lang w:bidi="fa-IR"/>
        </w:rPr>
      </w:pPr>
      <w:r w:rsidRPr="002A6587">
        <w:rPr>
          <w:rStyle w:val="FootnoteReference"/>
          <w:rFonts w:cs="B Lotus"/>
          <w:sz w:val="18"/>
          <w:szCs w:val="18"/>
        </w:rPr>
        <w:footnoteRef/>
      </w:r>
      <w:r w:rsidRPr="002A6587">
        <w:rPr>
          <w:rFonts w:cs="B Lotus"/>
          <w:sz w:val="18"/>
          <w:szCs w:val="18"/>
          <w:rtl/>
        </w:rPr>
        <w:t xml:space="preserve"> </w:t>
      </w:r>
      <w:r w:rsidRPr="002A6587">
        <w:rPr>
          <w:rFonts w:cs="B Lotus" w:hint="cs"/>
          <w:sz w:val="20"/>
          <w:szCs w:val="20"/>
          <w:rtl/>
          <w:lang w:bidi="fa-IR"/>
        </w:rPr>
        <w:t>زرتشت. گات ها، کهن ترین بخش اوستا، تألیف و ترجمه ابراهیم پور داود. تهران: انتشارات اساطیر، 1378، 43</w:t>
      </w:r>
    </w:p>
  </w:footnote>
  <w:footnote w:id="17">
    <w:p w:rsidR="0024056C" w:rsidRPr="006F0113" w:rsidRDefault="0024056C" w:rsidP="0024056C">
      <w:pPr>
        <w:pStyle w:val="FootnoteText"/>
        <w:rPr>
          <w:rFonts w:cs="B Lotus"/>
        </w:rPr>
      </w:pPr>
      <w:r w:rsidRPr="006F0113">
        <w:rPr>
          <w:rStyle w:val="FootnoteReference"/>
          <w:rFonts w:cs="B Lotus"/>
        </w:rPr>
        <w:footnoteRef/>
      </w:r>
      <w:r w:rsidRPr="006F0113">
        <w:rPr>
          <w:rFonts w:cs="B Lotus"/>
          <w:rtl/>
        </w:rPr>
        <w:t xml:space="preserve"> </w:t>
      </w:r>
      <w:r w:rsidRPr="006F0113">
        <w:rPr>
          <w:rFonts w:ascii="BNazanin" w:hAnsi="BNazanin" w:cs="B Lotus"/>
          <w:color w:val="000000" w:themeColor="text1"/>
          <w:rtl/>
        </w:rPr>
        <w:t>گیرشمن</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 xml:space="preserve">رومن، </w:t>
      </w:r>
      <w:r w:rsidRPr="006F0113">
        <w:rPr>
          <w:rFonts w:ascii="BNazaninBold" w:hAnsi="BNazaninBold" w:cs="B Lotus"/>
          <w:color w:val="000000" w:themeColor="text1"/>
          <w:rtl/>
        </w:rPr>
        <w:t>تاریخ ایران از</w:t>
      </w:r>
      <w:r w:rsidRPr="006F0113">
        <w:rPr>
          <w:rFonts w:ascii="BNazaninBold" w:hAnsi="BNazaninBold" w:cs="B Lotus" w:hint="cs"/>
          <w:color w:val="000000" w:themeColor="text1"/>
          <w:rtl/>
        </w:rPr>
        <w:t xml:space="preserve"> </w:t>
      </w:r>
      <w:r w:rsidRPr="006F0113">
        <w:rPr>
          <w:rFonts w:ascii="BNazaninBold" w:hAnsi="BNazaninBold" w:cs="B Lotus"/>
          <w:color w:val="000000" w:themeColor="text1"/>
          <w:rtl/>
        </w:rPr>
        <w:t>آغاز تا اسلام</w:t>
      </w:r>
      <w:r w:rsidRPr="006F0113">
        <w:rPr>
          <w:rFonts w:ascii="BNazanin" w:hAnsi="BNazanin" w:cs="B Lotus"/>
          <w:color w:val="000000" w:themeColor="text1"/>
          <w:rtl/>
        </w:rPr>
        <w:t>،</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ترجمه</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محمد معین،</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چاپ اول،</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تهران</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سپهرادب</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1388</w:t>
      </w:r>
      <w:r w:rsidRPr="006F0113">
        <w:rPr>
          <w:rFonts w:ascii="BNazanin" w:hAnsi="BNazanin" w:cs="B Lotus" w:hint="cs"/>
          <w:color w:val="000000" w:themeColor="text1"/>
          <w:rtl/>
        </w:rPr>
        <w:t>، 23</w:t>
      </w:r>
    </w:p>
  </w:footnote>
  <w:footnote w:id="18">
    <w:p w:rsidR="0024056C" w:rsidRPr="006F0113" w:rsidRDefault="0024056C" w:rsidP="0024056C">
      <w:pPr>
        <w:pStyle w:val="FootnoteText"/>
        <w:rPr>
          <w:rFonts w:cs="B Lotus"/>
        </w:rPr>
      </w:pPr>
      <w:r w:rsidRPr="006F0113">
        <w:rPr>
          <w:rStyle w:val="FootnoteReference"/>
          <w:rFonts w:cs="B Lotus"/>
        </w:rPr>
        <w:footnoteRef/>
      </w:r>
      <w:r w:rsidRPr="006F0113">
        <w:rPr>
          <w:rFonts w:cs="B Lotus"/>
          <w:rtl/>
        </w:rPr>
        <w:t xml:space="preserve"> </w:t>
      </w:r>
      <w:r w:rsidRPr="006F0113">
        <w:rPr>
          <w:rFonts w:ascii="BNazanin" w:hAnsi="BNazanin" w:cs="B Lotus"/>
          <w:color w:val="000000" w:themeColor="text1"/>
          <w:rtl/>
        </w:rPr>
        <w:t xml:space="preserve">ابن </w:t>
      </w:r>
      <w:r w:rsidRPr="006F0113">
        <w:rPr>
          <w:rFonts w:ascii="BNazanin" w:hAnsi="BNazanin" w:cs="B Lotus"/>
          <w:color w:val="000000" w:themeColor="text1"/>
          <w:rtl/>
        </w:rPr>
        <w:t xml:space="preserve">بلخی، </w:t>
      </w:r>
      <w:r w:rsidRPr="006F0113">
        <w:rPr>
          <w:rFonts w:ascii="BNazanin" w:hAnsi="BNazanin" w:cs="B Lotus" w:hint="cs"/>
          <w:color w:val="000000" w:themeColor="text1"/>
          <w:rtl/>
        </w:rPr>
        <w:t xml:space="preserve">رجب، </w:t>
      </w:r>
      <w:r w:rsidRPr="006F0113">
        <w:rPr>
          <w:rFonts w:ascii="BNazaninBold" w:hAnsi="BNazaninBold" w:cs="B Lotus"/>
          <w:color w:val="000000" w:themeColor="text1"/>
          <w:rtl/>
        </w:rPr>
        <w:t>فارسنامه</w:t>
      </w:r>
      <w:r w:rsidRPr="006F0113">
        <w:rPr>
          <w:rFonts w:ascii="BNazanin" w:hAnsi="BNazanin" w:cs="B Lotus"/>
          <w:color w:val="000000" w:themeColor="text1"/>
          <w:rtl/>
        </w:rPr>
        <w:t>، ترجمه گاي لیسترانج و رینولد نیکسون، چاپ اول،</w:t>
      </w:r>
      <w:r w:rsidRPr="006F0113">
        <w:rPr>
          <w:rFonts w:ascii="BNazanin" w:hAnsi="BNazanin" w:cs="B Lotus" w:hint="cs"/>
          <w:color w:val="000000" w:themeColor="text1"/>
          <w:rtl/>
        </w:rPr>
        <w:t xml:space="preserve"> تهران، </w:t>
      </w:r>
      <w:r w:rsidRPr="006F0113">
        <w:rPr>
          <w:rFonts w:ascii="BNazanin" w:hAnsi="BNazanin" w:cs="B Lotus"/>
          <w:color w:val="000000" w:themeColor="text1"/>
          <w:rtl/>
        </w:rPr>
        <w:t>اساطیر</w:t>
      </w:r>
      <w:r w:rsidRPr="006F0113">
        <w:rPr>
          <w:rFonts w:ascii="BNazanin" w:hAnsi="BNazanin" w:cs="B Lotus" w:hint="cs"/>
          <w:color w:val="000000" w:themeColor="text1"/>
          <w:rtl/>
        </w:rPr>
        <w:t>، 1385، 90</w:t>
      </w:r>
    </w:p>
  </w:footnote>
  <w:footnote w:id="19">
    <w:p w:rsidR="0024056C" w:rsidRPr="006F0113" w:rsidRDefault="0024056C" w:rsidP="0024056C">
      <w:pPr>
        <w:pStyle w:val="FootnoteText"/>
        <w:rPr>
          <w:rFonts w:cs="B Lotus"/>
        </w:rPr>
      </w:pPr>
      <w:r w:rsidRPr="006F0113">
        <w:rPr>
          <w:rStyle w:val="FootnoteReference"/>
          <w:rFonts w:cs="B Lotus"/>
        </w:rPr>
        <w:footnoteRef/>
      </w:r>
      <w:r w:rsidRPr="006F0113">
        <w:rPr>
          <w:rFonts w:cs="B Lotus"/>
          <w:rtl/>
        </w:rPr>
        <w:t xml:space="preserve"> </w:t>
      </w:r>
      <w:r w:rsidRPr="006F0113">
        <w:rPr>
          <w:rFonts w:ascii="BNazanin" w:hAnsi="BNazanin" w:cs="B Lotus"/>
          <w:color w:val="000000" w:themeColor="text1"/>
          <w:rtl/>
        </w:rPr>
        <w:t xml:space="preserve">ابن </w:t>
      </w:r>
      <w:r w:rsidRPr="006F0113">
        <w:rPr>
          <w:rFonts w:ascii="BNazanin" w:hAnsi="BNazanin" w:cs="B Lotus"/>
          <w:color w:val="000000" w:themeColor="text1"/>
          <w:rtl/>
        </w:rPr>
        <w:t xml:space="preserve">اثیر. عزالدین، </w:t>
      </w:r>
      <w:r w:rsidRPr="006F0113">
        <w:rPr>
          <w:rFonts w:ascii="BNazaninBold" w:hAnsi="BNazaninBold" w:cs="B Lotus"/>
          <w:color w:val="000000" w:themeColor="text1"/>
          <w:rtl/>
        </w:rPr>
        <w:t>تاریخ الکامل</w:t>
      </w:r>
      <w:r w:rsidRPr="006F0113">
        <w:rPr>
          <w:rFonts w:ascii="BNazanin" w:hAnsi="BNazanin" w:cs="B Lotus"/>
          <w:color w:val="000000" w:themeColor="text1"/>
          <w:rtl/>
        </w:rPr>
        <w:t>، ترجمه سید حسن روحانی، جلد دوم، چاپ</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 xml:space="preserve">اول، </w:t>
      </w:r>
      <w:r w:rsidRPr="006F0113">
        <w:rPr>
          <w:rFonts w:ascii="BNazanin" w:hAnsi="BNazanin" w:cs="B Lotus" w:hint="cs"/>
          <w:color w:val="000000" w:themeColor="text1"/>
          <w:rtl/>
        </w:rPr>
        <w:t>تهران،</w:t>
      </w:r>
      <w:r w:rsidRPr="006F0113">
        <w:rPr>
          <w:rFonts w:ascii="BNazanin" w:hAnsi="BNazanin" w:cs="B Lotus"/>
          <w:color w:val="000000" w:themeColor="text1"/>
          <w:rtl/>
        </w:rPr>
        <w:t xml:space="preserve"> اساطیر</w:t>
      </w:r>
      <w:r w:rsidRPr="006F0113">
        <w:rPr>
          <w:rFonts w:ascii="BNazanin" w:hAnsi="BNazanin" w:cs="B Lotus" w:hint="cs"/>
          <w:color w:val="000000" w:themeColor="text1"/>
          <w:rtl/>
        </w:rPr>
        <w:t>، 1375، 23</w:t>
      </w:r>
      <w:r w:rsidRPr="006F0113">
        <w:rPr>
          <w:rFonts w:ascii="BNazanin" w:hAnsi="BNazanin" w:cs="B Lotus"/>
          <w:color w:val="000000" w:themeColor="text1"/>
        </w:rPr>
        <w:t>.</w:t>
      </w:r>
    </w:p>
  </w:footnote>
  <w:footnote w:id="20">
    <w:p w:rsidR="0024056C" w:rsidRPr="006F0113" w:rsidRDefault="0024056C" w:rsidP="0024056C">
      <w:pPr>
        <w:pStyle w:val="FootnoteText"/>
        <w:rPr>
          <w:rFonts w:cs="B Lotus"/>
        </w:rPr>
      </w:pPr>
      <w:r w:rsidRPr="006F0113">
        <w:rPr>
          <w:rStyle w:val="FootnoteReference"/>
          <w:rFonts w:cs="B Lotus"/>
        </w:rPr>
        <w:footnoteRef/>
      </w:r>
      <w:r w:rsidRPr="006F0113">
        <w:rPr>
          <w:rFonts w:cs="B Lotus"/>
          <w:rtl/>
        </w:rPr>
        <w:t xml:space="preserve"> </w:t>
      </w:r>
      <w:r w:rsidRPr="006F0113">
        <w:rPr>
          <w:rFonts w:ascii="BNazanin" w:hAnsi="BNazanin" w:cs="B Lotus"/>
          <w:color w:val="000000" w:themeColor="text1"/>
          <w:rtl/>
        </w:rPr>
        <w:t>گیرشمن</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 xml:space="preserve">رومن، </w:t>
      </w:r>
      <w:r w:rsidRPr="006F0113">
        <w:rPr>
          <w:rFonts w:ascii="BNazaninBold" w:hAnsi="BNazaninBold" w:cs="B Lotus"/>
          <w:color w:val="000000" w:themeColor="text1"/>
          <w:rtl/>
        </w:rPr>
        <w:t>تاریخ ایران از</w:t>
      </w:r>
      <w:r w:rsidRPr="006F0113">
        <w:rPr>
          <w:rFonts w:ascii="BNazaninBold" w:hAnsi="BNazaninBold" w:cs="B Lotus" w:hint="cs"/>
          <w:color w:val="000000" w:themeColor="text1"/>
          <w:rtl/>
        </w:rPr>
        <w:t xml:space="preserve"> </w:t>
      </w:r>
      <w:r w:rsidRPr="006F0113">
        <w:rPr>
          <w:rFonts w:ascii="BNazaninBold" w:hAnsi="BNazaninBold" w:cs="B Lotus"/>
          <w:color w:val="000000" w:themeColor="text1"/>
          <w:rtl/>
        </w:rPr>
        <w:t>آغاز تا اسلام</w:t>
      </w:r>
      <w:r w:rsidRPr="006F0113">
        <w:rPr>
          <w:rFonts w:ascii="BNazanin" w:hAnsi="BNazanin" w:cs="B Lotus"/>
          <w:color w:val="000000" w:themeColor="text1"/>
          <w:rtl/>
        </w:rPr>
        <w:t>،</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ترجمه</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محمد معین،</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چاپ اول،</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تهران</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سپهرادب</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1388</w:t>
      </w:r>
      <w:r w:rsidRPr="006F0113">
        <w:rPr>
          <w:rFonts w:ascii="BNazanin" w:hAnsi="BNazanin" w:cs="B Lotus" w:hint="cs"/>
          <w:color w:val="000000" w:themeColor="text1"/>
          <w:rtl/>
        </w:rPr>
        <w:t>، 23</w:t>
      </w:r>
    </w:p>
  </w:footnote>
  <w:footnote w:id="21">
    <w:p w:rsidR="0024056C" w:rsidRPr="006F0113" w:rsidRDefault="0024056C" w:rsidP="0024056C">
      <w:pPr>
        <w:pStyle w:val="FootnoteText"/>
        <w:rPr>
          <w:rFonts w:cs="B Lotus"/>
        </w:rPr>
      </w:pPr>
      <w:r w:rsidRPr="006F0113">
        <w:rPr>
          <w:rStyle w:val="FootnoteReference"/>
          <w:rFonts w:cs="B Lotus"/>
        </w:rPr>
        <w:footnoteRef/>
      </w:r>
      <w:r w:rsidRPr="006F0113">
        <w:rPr>
          <w:rFonts w:cs="B Lotus"/>
          <w:rtl/>
        </w:rPr>
        <w:t xml:space="preserve"> </w:t>
      </w:r>
      <w:r w:rsidRPr="006F0113">
        <w:rPr>
          <w:rFonts w:cs="B Lotus"/>
          <w:color w:val="000000" w:themeColor="text1"/>
          <w:rtl/>
        </w:rPr>
        <w:t xml:space="preserve">دینوری، </w:t>
      </w:r>
      <w:r w:rsidRPr="006F0113">
        <w:rPr>
          <w:rFonts w:cs="B Lotus"/>
          <w:color w:val="000000" w:themeColor="text1"/>
          <w:rtl/>
        </w:rPr>
        <w:t>ابوحنیفه</w:t>
      </w:r>
      <w:r w:rsidRPr="006F0113">
        <w:rPr>
          <w:rFonts w:cs="B Lotus" w:hint="cs"/>
          <w:color w:val="000000" w:themeColor="text1"/>
          <w:rtl/>
        </w:rPr>
        <w:t>،</w:t>
      </w:r>
      <w:r w:rsidRPr="006F0113">
        <w:rPr>
          <w:rFonts w:cs="B Lotus"/>
          <w:color w:val="000000" w:themeColor="text1"/>
          <w:rtl/>
        </w:rPr>
        <w:t xml:space="preserve"> اخبار الطوال، ترجمه محمود مهدوی دامغانی، تهران، نی</w:t>
      </w:r>
      <w:r w:rsidRPr="006F0113">
        <w:rPr>
          <w:rFonts w:cs="B Lotus" w:hint="cs"/>
          <w:color w:val="000000" w:themeColor="text1"/>
          <w:rtl/>
        </w:rPr>
        <w:t xml:space="preserve">، </w:t>
      </w:r>
      <w:r w:rsidRPr="006F0113">
        <w:rPr>
          <w:rFonts w:cs="B Lotus"/>
          <w:color w:val="000000" w:themeColor="text1"/>
          <w:rtl/>
        </w:rPr>
        <w:t>1364</w:t>
      </w:r>
      <w:r w:rsidRPr="006F0113">
        <w:rPr>
          <w:rFonts w:cs="B Lotus" w:hint="cs"/>
          <w:color w:val="000000" w:themeColor="text1"/>
          <w:rtl/>
        </w:rPr>
        <w:t>، 34</w:t>
      </w:r>
    </w:p>
  </w:footnote>
  <w:footnote w:id="22">
    <w:p w:rsidR="0024056C" w:rsidRPr="006F0113" w:rsidRDefault="0024056C" w:rsidP="0024056C">
      <w:pPr>
        <w:bidi/>
        <w:spacing w:after="0" w:line="276" w:lineRule="auto"/>
        <w:jc w:val="lowKashida"/>
        <w:rPr>
          <w:rFonts w:cs="B Lotus"/>
          <w:color w:val="000000" w:themeColor="text1"/>
          <w:sz w:val="20"/>
          <w:szCs w:val="20"/>
        </w:rPr>
      </w:pPr>
      <w:r w:rsidRPr="006F0113">
        <w:rPr>
          <w:rStyle w:val="FootnoteReference"/>
          <w:rFonts w:cs="B Lotus"/>
          <w:sz w:val="20"/>
          <w:szCs w:val="20"/>
        </w:rPr>
        <w:footnoteRef/>
      </w:r>
      <w:r w:rsidRPr="006F0113">
        <w:rPr>
          <w:rFonts w:cs="B Lotus"/>
          <w:sz w:val="20"/>
          <w:szCs w:val="20"/>
          <w:rtl/>
        </w:rPr>
        <w:t xml:space="preserve"> </w:t>
      </w:r>
      <w:r w:rsidRPr="006F0113">
        <w:rPr>
          <w:rFonts w:cs="B Lotus"/>
          <w:color w:val="000000" w:themeColor="text1"/>
          <w:sz w:val="20"/>
          <w:szCs w:val="20"/>
          <w:rtl/>
        </w:rPr>
        <w:t>اصفهانی، ابوالفرج</w:t>
      </w:r>
      <w:r w:rsidRPr="006F0113">
        <w:rPr>
          <w:rFonts w:cs="B Lotus" w:hint="cs"/>
          <w:color w:val="000000" w:themeColor="text1"/>
          <w:sz w:val="20"/>
          <w:szCs w:val="20"/>
          <w:rtl/>
        </w:rPr>
        <w:t>،</w:t>
      </w:r>
      <w:r w:rsidRPr="006F0113">
        <w:rPr>
          <w:rFonts w:cs="B Lotus"/>
          <w:color w:val="000000" w:themeColor="text1"/>
          <w:sz w:val="20"/>
          <w:szCs w:val="20"/>
          <w:rtl/>
        </w:rPr>
        <w:t xml:space="preserve"> الاغانی، ج20، قاهره، دارالکتب</w:t>
      </w:r>
      <w:r w:rsidRPr="006F0113">
        <w:rPr>
          <w:rFonts w:cs="B Lotus" w:hint="cs"/>
          <w:color w:val="000000" w:themeColor="text1"/>
          <w:sz w:val="20"/>
          <w:szCs w:val="20"/>
          <w:rtl/>
        </w:rPr>
        <w:t>، 1390، 99</w:t>
      </w:r>
    </w:p>
  </w:footnote>
  <w:footnote w:id="23">
    <w:p w:rsidR="0024056C" w:rsidRPr="006F0113" w:rsidRDefault="0024056C" w:rsidP="0024056C">
      <w:pPr>
        <w:pStyle w:val="FootnoteText"/>
        <w:rPr>
          <w:rFonts w:cs="B Lotus"/>
        </w:rPr>
      </w:pPr>
      <w:r w:rsidRPr="006F0113">
        <w:rPr>
          <w:rStyle w:val="FootnoteReference"/>
          <w:rFonts w:cs="B Lotus"/>
        </w:rPr>
        <w:footnoteRef/>
      </w:r>
      <w:r w:rsidRPr="006F0113">
        <w:rPr>
          <w:rFonts w:cs="B Lotus"/>
          <w:rtl/>
        </w:rPr>
        <w:t xml:space="preserve"> </w:t>
      </w:r>
      <w:r w:rsidRPr="006F0113">
        <w:rPr>
          <w:rFonts w:cs="B Lotus" w:hint="cs"/>
          <w:color w:val="000000" w:themeColor="text1"/>
          <w:rtl/>
        </w:rPr>
        <w:t xml:space="preserve">طبری، محمد ابن جریر، تاریخ طبری، ترجمه ابوالقاسم پاینده، چاپ چهارم، تهران،بنیاد فرهنگ ایران، </w:t>
      </w:r>
      <w:r w:rsidRPr="006F0113">
        <w:rPr>
          <w:rFonts w:cs="B Lotus"/>
          <w:color w:val="000000" w:themeColor="text1"/>
        </w:rPr>
        <w:t>1368</w:t>
      </w:r>
      <w:r w:rsidRPr="006F0113">
        <w:rPr>
          <w:rFonts w:cs="B Lotus" w:hint="cs"/>
          <w:color w:val="000000" w:themeColor="text1"/>
          <w:rtl/>
        </w:rPr>
        <w:t>، 34</w:t>
      </w:r>
    </w:p>
  </w:footnote>
  <w:footnote w:id="24">
    <w:p w:rsidR="0024056C" w:rsidRPr="00EF4897" w:rsidRDefault="0024056C" w:rsidP="0024056C">
      <w:pPr>
        <w:shd w:val="clear" w:color="auto" w:fill="FFFFFF"/>
        <w:bidi/>
        <w:spacing w:after="0" w:line="240" w:lineRule="auto"/>
        <w:jc w:val="lowKashida"/>
        <w:rPr>
          <w:rFonts w:ascii="Tahoma" w:hAnsi="Tahoma" w:cs="B Lotus"/>
          <w:color w:val="000000"/>
          <w:sz w:val="20"/>
          <w:szCs w:val="20"/>
        </w:rPr>
      </w:pPr>
      <w:r w:rsidRPr="006F0113">
        <w:rPr>
          <w:rStyle w:val="FootnoteReference"/>
          <w:rFonts w:cs="B Lotus"/>
        </w:rPr>
        <w:footnoteRef/>
      </w:r>
      <w:r w:rsidRPr="00EF4897">
        <w:rPr>
          <w:rFonts w:cs="B Lotus"/>
          <w:rtl/>
        </w:rPr>
        <w:t xml:space="preserve"> </w:t>
      </w:r>
      <w:r w:rsidRPr="00EF4897">
        <w:rPr>
          <w:rFonts w:ascii="Tahoma" w:hAnsi="Tahoma" w:cs="B Lotus" w:hint="cs"/>
          <w:color w:val="000000"/>
          <w:sz w:val="20"/>
          <w:szCs w:val="20"/>
          <w:rtl/>
        </w:rPr>
        <w:t xml:space="preserve">برنا مقدم، محمد </w:t>
      </w:r>
      <w:r w:rsidRPr="00EF4897">
        <w:rPr>
          <w:rFonts w:ascii="Times New Roman" w:hAnsi="Times New Roman" w:cs="Times New Roman" w:hint="cs"/>
          <w:color w:val="000000"/>
          <w:sz w:val="20"/>
          <w:szCs w:val="20"/>
          <w:rtl/>
        </w:rPr>
        <w:t>–</w:t>
      </w:r>
      <w:r w:rsidRPr="00EF4897">
        <w:rPr>
          <w:rFonts w:ascii="Tahoma" w:hAnsi="Tahoma" w:cs="B Lotus" w:hint="cs"/>
          <w:color w:val="000000"/>
          <w:sz w:val="20"/>
          <w:szCs w:val="20"/>
          <w:rtl/>
        </w:rPr>
        <w:t xml:space="preserve"> درآمدی بر سیر اندیشه در ایران </w:t>
      </w:r>
      <w:r w:rsidRPr="00EF4897">
        <w:rPr>
          <w:rFonts w:ascii="Times New Roman" w:hAnsi="Times New Roman" w:cs="Times New Roman" w:hint="cs"/>
          <w:color w:val="000000"/>
          <w:sz w:val="20"/>
          <w:szCs w:val="20"/>
          <w:rtl/>
        </w:rPr>
        <w:t>–</w:t>
      </w:r>
      <w:r w:rsidRPr="00EF4897">
        <w:rPr>
          <w:rFonts w:ascii="Tahoma" w:hAnsi="Tahoma" w:cs="B Lotus" w:hint="cs"/>
          <w:color w:val="000000"/>
          <w:sz w:val="20"/>
          <w:szCs w:val="20"/>
          <w:rtl/>
        </w:rPr>
        <w:t xml:space="preserve"> جهان کتاب </w:t>
      </w:r>
      <w:r w:rsidRPr="00EF4897">
        <w:rPr>
          <w:rFonts w:ascii="Times New Roman" w:hAnsi="Times New Roman" w:cs="Times New Roman" w:hint="cs"/>
          <w:color w:val="000000"/>
          <w:sz w:val="20"/>
          <w:szCs w:val="20"/>
          <w:rtl/>
        </w:rPr>
        <w:t>–</w:t>
      </w:r>
      <w:r w:rsidRPr="00EF4897">
        <w:rPr>
          <w:rFonts w:ascii="Tahoma" w:hAnsi="Tahoma" w:cs="B Lotus" w:hint="cs"/>
          <w:color w:val="000000"/>
          <w:sz w:val="20"/>
          <w:szCs w:val="20"/>
          <w:rtl/>
        </w:rPr>
        <w:t xml:space="preserve"> 1386 </w:t>
      </w:r>
      <w:r w:rsidRPr="00EF4897">
        <w:rPr>
          <w:rFonts w:ascii="Times New Roman" w:hAnsi="Times New Roman" w:cs="Times New Roman" w:hint="cs"/>
          <w:color w:val="000000"/>
          <w:sz w:val="20"/>
          <w:szCs w:val="20"/>
          <w:rtl/>
        </w:rPr>
        <w:t>–</w:t>
      </w:r>
      <w:r w:rsidRPr="00EF4897">
        <w:rPr>
          <w:rFonts w:ascii="Tahoma" w:hAnsi="Tahoma" w:cs="B Lotus" w:hint="cs"/>
          <w:color w:val="000000"/>
          <w:sz w:val="20"/>
          <w:szCs w:val="20"/>
          <w:rtl/>
        </w:rPr>
        <w:t xml:space="preserve"> ص 61-65</w:t>
      </w:r>
    </w:p>
  </w:footnote>
  <w:footnote w:id="25">
    <w:p w:rsidR="0024056C" w:rsidRPr="006F0113" w:rsidRDefault="0024056C" w:rsidP="0024056C">
      <w:pPr>
        <w:pStyle w:val="FootnoteText"/>
        <w:rPr>
          <w:rFonts w:cs="B Lotus"/>
        </w:rPr>
      </w:pPr>
      <w:r w:rsidRPr="006F0113">
        <w:rPr>
          <w:rStyle w:val="FootnoteReference"/>
          <w:rFonts w:cs="B Lotus"/>
        </w:rPr>
        <w:footnoteRef/>
      </w:r>
      <w:r w:rsidRPr="006F0113">
        <w:rPr>
          <w:rFonts w:cs="B Lotus"/>
          <w:rtl/>
        </w:rPr>
        <w:t xml:space="preserve"> </w:t>
      </w:r>
      <w:r w:rsidRPr="006F0113">
        <w:rPr>
          <w:rFonts w:ascii="BNazanin" w:hAnsi="BNazanin" w:cs="B Lotus"/>
          <w:color w:val="000000" w:themeColor="text1"/>
          <w:rtl/>
        </w:rPr>
        <w:t>فراي</w:t>
      </w:r>
      <w:r w:rsidRPr="006F0113">
        <w:rPr>
          <w:rFonts w:ascii="BNazanin" w:hAnsi="BNazanin" w:cs="B Lotus" w:hint="cs"/>
          <w:color w:val="000000" w:themeColor="text1"/>
          <w:rtl/>
        </w:rPr>
        <w:t>،</w:t>
      </w:r>
      <w:r w:rsidRPr="006F0113">
        <w:rPr>
          <w:rFonts w:ascii="BNazanin" w:hAnsi="BNazanin" w:cs="B Lotus"/>
          <w:color w:val="000000" w:themeColor="text1"/>
          <w:rtl/>
        </w:rPr>
        <w:t xml:space="preserve"> ریچارد نلسون، </w:t>
      </w:r>
      <w:r w:rsidRPr="006F0113">
        <w:rPr>
          <w:rFonts w:ascii="BNazaninBold" w:hAnsi="BNazaninBold" w:cs="B Lotus"/>
          <w:color w:val="000000" w:themeColor="text1"/>
          <w:rtl/>
        </w:rPr>
        <w:t>گستره تجارت در</w:t>
      </w:r>
      <w:r w:rsidRPr="006F0113">
        <w:rPr>
          <w:rFonts w:ascii="BNazaninBold" w:hAnsi="BNazaninBold" w:cs="B Lotus" w:hint="cs"/>
          <w:color w:val="000000" w:themeColor="text1"/>
          <w:rtl/>
        </w:rPr>
        <w:t xml:space="preserve"> </w:t>
      </w:r>
      <w:r w:rsidRPr="006F0113">
        <w:rPr>
          <w:rFonts w:ascii="BNazaninBold" w:hAnsi="BNazaninBold" w:cs="B Lotus"/>
          <w:color w:val="000000" w:themeColor="text1"/>
          <w:rtl/>
        </w:rPr>
        <w:t>امپراتوري ساسانی</w:t>
      </w:r>
      <w:r w:rsidRPr="006F0113">
        <w:rPr>
          <w:rFonts w:ascii="BNazanin" w:hAnsi="BNazanin" w:cs="B Lotus"/>
          <w:color w:val="000000" w:themeColor="text1"/>
          <w:rtl/>
        </w:rPr>
        <w:t>، مجله اقتصاد</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توسعه و بیمه</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1384</w:t>
      </w:r>
      <w:r w:rsidRPr="006F0113">
        <w:rPr>
          <w:rFonts w:ascii="BNazanin" w:hAnsi="BNazanin" w:cs="B Lotus" w:hint="cs"/>
          <w:color w:val="000000" w:themeColor="text1"/>
          <w:rtl/>
        </w:rPr>
        <w:t>، 34</w:t>
      </w:r>
    </w:p>
  </w:footnote>
  <w:footnote w:id="26">
    <w:p w:rsidR="0024056C" w:rsidRPr="00406B67" w:rsidRDefault="0024056C" w:rsidP="0024056C">
      <w:pPr>
        <w:bidi/>
        <w:spacing w:after="0" w:line="240" w:lineRule="auto"/>
        <w:jc w:val="lowKashida"/>
        <w:rPr>
          <w:rFonts w:cs="B Lotus"/>
          <w:sz w:val="18"/>
          <w:szCs w:val="18"/>
          <w:lang w:bidi="fa-IR"/>
        </w:rPr>
      </w:pPr>
      <w:r w:rsidRPr="00406B67">
        <w:rPr>
          <w:rStyle w:val="FootnoteReference"/>
          <w:rFonts w:cs="B Lotus"/>
          <w:sz w:val="20"/>
          <w:szCs w:val="20"/>
        </w:rPr>
        <w:footnoteRef/>
      </w:r>
      <w:r w:rsidRPr="00406B67">
        <w:rPr>
          <w:rFonts w:cs="B Lotus"/>
          <w:sz w:val="20"/>
          <w:szCs w:val="20"/>
          <w:rtl/>
        </w:rPr>
        <w:t xml:space="preserve"> </w:t>
      </w:r>
      <w:r w:rsidRPr="00406B67">
        <w:rPr>
          <w:rFonts w:cs="B Lotus"/>
          <w:sz w:val="20"/>
          <w:szCs w:val="20"/>
          <w:rtl/>
        </w:rPr>
        <w:t>جاحظ، كتاب المحاسن و الاضداد، چاپ مصر، 1320، ص 274-273.</w:t>
      </w:r>
    </w:p>
    <w:p w:rsidR="0024056C" w:rsidRPr="006F0113" w:rsidRDefault="0024056C" w:rsidP="0024056C">
      <w:pPr>
        <w:pStyle w:val="FootnoteText"/>
        <w:rPr>
          <w:rFonts w:cs="B Lotus"/>
        </w:rPr>
      </w:pPr>
    </w:p>
  </w:footnote>
  <w:footnote w:id="27">
    <w:p w:rsidR="0024056C" w:rsidRPr="006F0113" w:rsidRDefault="0024056C" w:rsidP="0024056C">
      <w:pPr>
        <w:pStyle w:val="FootnoteText"/>
        <w:rPr>
          <w:rFonts w:cs="B Lotus"/>
        </w:rPr>
      </w:pPr>
      <w:r w:rsidRPr="006F0113">
        <w:rPr>
          <w:rStyle w:val="FootnoteReference"/>
          <w:rFonts w:cs="B Lotus"/>
        </w:rPr>
        <w:footnoteRef/>
      </w:r>
      <w:r w:rsidRPr="006F0113">
        <w:rPr>
          <w:rFonts w:cs="B Lotus"/>
          <w:rtl/>
        </w:rPr>
        <w:t xml:space="preserve"> </w:t>
      </w:r>
      <w:r w:rsidRPr="006F0113">
        <w:rPr>
          <w:rFonts w:cs="B Lotus"/>
          <w:color w:val="000000" w:themeColor="text1"/>
          <w:rtl/>
        </w:rPr>
        <w:t>دینوری، ابوحنیفه</w:t>
      </w:r>
      <w:r w:rsidRPr="006F0113">
        <w:rPr>
          <w:rFonts w:cs="B Lotus" w:hint="cs"/>
          <w:color w:val="000000" w:themeColor="text1"/>
          <w:rtl/>
        </w:rPr>
        <w:t>،</w:t>
      </w:r>
      <w:r w:rsidRPr="006F0113">
        <w:rPr>
          <w:rFonts w:cs="B Lotus"/>
          <w:color w:val="000000" w:themeColor="text1"/>
          <w:rtl/>
        </w:rPr>
        <w:t xml:space="preserve"> اخبار الطوال، ترجمه محمود مهدوی دامغانی، تهران، نی</w:t>
      </w:r>
      <w:r w:rsidRPr="006F0113">
        <w:rPr>
          <w:rFonts w:cs="B Lotus" w:hint="cs"/>
          <w:color w:val="000000" w:themeColor="text1"/>
          <w:rtl/>
        </w:rPr>
        <w:t xml:space="preserve">، </w:t>
      </w:r>
      <w:r w:rsidRPr="006F0113">
        <w:rPr>
          <w:rFonts w:cs="B Lotus"/>
          <w:color w:val="000000" w:themeColor="text1"/>
          <w:rtl/>
        </w:rPr>
        <w:t>1364</w:t>
      </w:r>
      <w:r w:rsidRPr="006F0113">
        <w:rPr>
          <w:rFonts w:cs="B Lotus" w:hint="cs"/>
          <w:color w:val="000000" w:themeColor="text1"/>
          <w:rtl/>
        </w:rPr>
        <w:t>، 34</w:t>
      </w:r>
    </w:p>
  </w:footnote>
  <w:footnote w:id="28">
    <w:p w:rsidR="0024056C" w:rsidRPr="006F0113" w:rsidRDefault="0024056C" w:rsidP="0024056C">
      <w:pPr>
        <w:pStyle w:val="FootnoteText"/>
        <w:rPr>
          <w:rFonts w:cs="B Lotus"/>
        </w:rPr>
      </w:pPr>
      <w:r w:rsidRPr="006F0113">
        <w:rPr>
          <w:rStyle w:val="FootnoteReference"/>
          <w:rFonts w:cs="B Lotus"/>
        </w:rPr>
        <w:footnoteRef/>
      </w:r>
      <w:r w:rsidRPr="006F0113">
        <w:rPr>
          <w:rFonts w:cs="B Lotus"/>
          <w:rtl/>
        </w:rPr>
        <w:t xml:space="preserve"> </w:t>
      </w:r>
      <w:r w:rsidRPr="006F0113">
        <w:rPr>
          <w:rFonts w:ascii="BNazanin" w:hAnsi="BNazanin" w:cs="B Lotus"/>
          <w:color w:val="000000" w:themeColor="text1"/>
          <w:rtl/>
        </w:rPr>
        <w:t>گیرشمن</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 xml:space="preserve">رومن، </w:t>
      </w:r>
      <w:r w:rsidRPr="006F0113">
        <w:rPr>
          <w:rFonts w:ascii="BNazaninBold" w:hAnsi="BNazaninBold" w:cs="B Lotus"/>
          <w:color w:val="000000" w:themeColor="text1"/>
          <w:rtl/>
        </w:rPr>
        <w:t>تاریخ ایران از</w:t>
      </w:r>
      <w:r w:rsidRPr="006F0113">
        <w:rPr>
          <w:rFonts w:ascii="BNazaninBold" w:hAnsi="BNazaninBold" w:cs="B Lotus" w:hint="cs"/>
          <w:color w:val="000000" w:themeColor="text1"/>
          <w:rtl/>
        </w:rPr>
        <w:t xml:space="preserve"> </w:t>
      </w:r>
      <w:r w:rsidRPr="006F0113">
        <w:rPr>
          <w:rFonts w:ascii="BNazaninBold" w:hAnsi="BNazaninBold" w:cs="B Lotus"/>
          <w:color w:val="000000" w:themeColor="text1"/>
          <w:rtl/>
        </w:rPr>
        <w:t>آغاز تا اسلام</w:t>
      </w:r>
      <w:r w:rsidRPr="006F0113">
        <w:rPr>
          <w:rFonts w:ascii="BNazanin" w:hAnsi="BNazanin" w:cs="B Lotus"/>
          <w:color w:val="000000" w:themeColor="text1"/>
          <w:rtl/>
        </w:rPr>
        <w:t>،</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ترجمه</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محمد معین،</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چاپ اول،</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تهران</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سپهرادب</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1388</w:t>
      </w:r>
      <w:r w:rsidRPr="006F0113">
        <w:rPr>
          <w:rFonts w:ascii="BNazanin" w:hAnsi="BNazanin" w:cs="B Lotus" w:hint="cs"/>
          <w:color w:val="000000" w:themeColor="text1"/>
          <w:rtl/>
        </w:rPr>
        <w:t>، 23</w:t>
      </w:r>
    </w:p>
  </w:footnote>
  <w:footnote w:id="29">
    <w:p w:rsidR="0024056C" w:rsidRPr="006F0113" w:rsidRDefault="0024056C" w:rsidP="0024056C">
      <w:pPr>
        <w:pStyle w:val="FootnoteText"/>
        <w:rPr>
          <w:rFonts w:cs="B Lotus"/>
        </w:rPr>
      </w:pPr>
      <w:r w:rsidRPr="006F0113">
        <w:rPr>
          <w:rStyle w:val="FootnoteReference"/>
          <w:rFonts w:cs="B Lotus"/>
        </w:rPr>
        <w:footnoteRef/>
      </w:r>
      <w:r w:rsidRPr="006F0113">
        <w:rPr>
          <w:rFonts w:cs="B Lotus"/>
          <w:rtl/>
        </w:rPr>
        <w:t xml:space="preserve"> </w:t>
      </w:r>
      <w:r w:rsidRPr="006F0113">
        <w:rPr>
          <w:rFonts w:ascii="BNazanin" w:hAnsi="BNazanin" w:cs="B Lotus"/>
          <w:color w:val="000000" w:themeColor="text1"/>
          <w:rtl/>
        </w:rPr>
        <w:t>پیرنیا</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حسن،</w:t>
      </w:r>
      <w:r w:rsidRPr="006F0113">
        <w:rPr>
          <w:rFonts w:ascii="BNazanin" w:hAnsi="BNazanin" w:cs="B Lotus" w:hint="cs"/>
          <w:color w:val="000000" w:themeColor="text1"/>
          <w:rtl/>
        </w:rPr>
        <w:t xml:space="preserve"> </w:t>
      </w:r>
      <w:r w:rsidRPr="006F0113">
        <w:rPr>
          <w:rFonts w:ascii="BNazaninBold" w:hAnsi="BNazaninBold" w:cs="B Lotus"/>
          <w:color w:val="000000" w:themeColor="text1"/>
          <w:rtl/>
        </w:rPr>
        <w:t xml:space="preserve">ایران قدیم </w:t>
      </w:r>
      <w:r w:rsidRPr="006F0113">
        <w:rPr>
          <w:rFonts w:ascii="BNazanin" w:hAnsi="BNazanin" w:cs="B Lotus"/>
          <w:color w:val="000000" w:themeColor="text1"/>
          <w:rtl/>
        </w:rPr>
        <w:t>تاریخ مختصر ایران تا انقراض ساسانیان ،چاپ دوم،</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تهران</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اساطیر</w:t>
      </w:r>
      <w:r w:rsidRPr="006F0113">
        <w:rPr>
          <w:rFonts w:ascii="BNazanin" w:hAnsi="BNazanin" w:cs="B Lotus" w:hint="cs"/>
          <w:color w:val="000000" w:themeColor="text1"/>
          <w:rtl/>
        </w:rPr>
        <w:t>، 1378، 45</w:t>
      </w:r>
    </w:p>
  </w:footnote>
  <w:footnote w:id="30">
    <w:p w:rsidR="0024056C" w:rsidRPr="00074529" w:rsidRDefault="0024056C" w:rsidP="0024056C">
      <w:pPr>
        <w:bidi/>
        <w:spacing w:after="0" w:line="240" w:lineRule="auto"/>
        <w:jc w:val="lowKashida"/>
        <w:rPr>
          <w:rFonts w:cs="B Lotus"/>
          <w:color w:val="000000" w:themeColor="text1"/>
          <w:sz w:val="20"/>
          <w:szCs w:val="20"/>
          <w:rtl/>
          <w:lang w:bidi="fa-IR"/>
        </w:rPr>
      </w:pPr>
      <w:r w:rsidRPr="006F0113">
        <w:rPr>
          <w:rStyle w:val="FootnoteReference"/>
          <w:rFonts w:cs="B Lotus"/>
        </w:rPr>
        <w:footnoteRef/>
      </w:r>
      <w:r w:rsidRPr="00074529">
        <w:rPr>
          <w:rFonts w:cs="B Lotus"/>
          <w:rtl/>
        </w:rPr>
        <w:t xml:space="preserve"> </w:t>
      </w:r>
      <w:r w:rsidRPr="00074529">
        <w:rPr>
          <w:rFonts w:ascii="BLotus" w:hAnsi="BLotus" w:cs="B Lotus"/>
          <w:color w:val="000000"/>
          <w:sz w:val="20"/>
          <w:szCs w:val="20"/>
          <w:rtl/>
        </w:rPr>
        <w:t>شیپمان، کلاوس تاریخ شاهنشاهی ساسـانی،</w:t>
      </w:r>
      <w:r w:rsidRPr="00074529">
        <w:rPr>
          <w:rFonts w:ascii="BLotus" w:hAnsi="BLotus" w:cs="B Lotus" w:hint="cs"/>
          <w:color w:val="000000"/>
          <w:sz w:val="20"/>
          <w:szCs w:val="20"/>
          <w:rtl/>
        </w:rPr>
        <w:t xml:space="preserve"> </w:t>
      </w:r>
      <w:r w:rsidRPr="00074529">
        <w:rPr>
          <w:rFonts w:ascii="BLotus" w:hAnsi="BLotus" w:cs="B Lotus"/>
          <w:color w:val="000000"/>
          <w:sz w:val="20"/>
          <w:szCs w:val="20"/>
          <w:rtl/>
        </w:rPr>
        <w:t>ترجمه فرامرز نجد سمیعی، تهران: میراث فرهنگی</w:t>
      </w:r>
      <w:r>
        <w:rPr>
          <w:rFonts w:ascii="BLotus" w:hAnsi="BLotus" w:cs="B Lotus" w:hint="cs"/>
          <w:color w:val="000000"/>
          <w:sz w:val="20"/>
          <w:szCs w:val="20"/>
          <w:rtl/>
        </w:rPr>
        <w:t xml:space="preserve">، </w:t>
      </w:r>
      <w:r w:rsidRPr="00074529">
        <w:rPr>
          <w:rFonts w:ascii="BLotus" w:hAnsi="BLotus" w:cs="B Lotus"/>
          <w:color w:val="000000"/>
          <w:sz w:val="20"/>
          <w:szCs w:val="20"/>
          <w:rtl/>
        </w:rPr>
        <w:t>1383</w:t>
      </w:r>
      <w:r>
        <w:rPr>
          <w:rFonts w:ascii="BLotus" w:hAnsi="BLotus" w:cs="B Lotus" w:hint="cs"/>
          <w:color w:val="000000"/>
          <w:sz w:val="20"/>
          <w:szCs w:val="20"/>
          <w:rtl/>
        </w:rPr>
        <w:t>، 34</w:t>
      </w:r>
    </w:p>
  </w:footnote>
  <w:footnote w:id="31">
    <w:p w:rsidR="0024056C" w:rsidRPr="006F0113" w:rsidRDefault="0024056C" w:rsidP="0024056C">
      <w:pPr>
        <w:pStyle w:val="FootnoteText"/>
        <w:rPr>
          <w:rFonts w:cs="B Lotus"/>
        </w:rPr>
      </w:pPr>
      <w:r w:rsidRPr="006F0113">
        <w:rPr>
          <w:rStyle w:val="FootnoteReference"/>
          <w:rFonts w:cs="B Lotus"/>
        </w:rPr>
        <w:footnoteRef/>
      </w:r>
      <w:r w:rsidRPr="006F0113">
        <w:rPr>
          <w:rFonts w:cs="B Lotus"/>
          <w:rtl/>
        </w:rPr>
        <w:t xml:space="preserve"> </w:t>
      </w:r>
      <w:r w:rsidRPr="006F0113">
        <w:rPr>
          <w:rFonts w:cs="B Lotus" w:hint="cs"/>
          <w:color w:val="000000" w:themeColor="text1"/>
          <w:rtl/>
        </w:rPr>
        <w:t xml:space="preserve">طبری، محمد ابن جریر، تاریخ طبری، ترجمه ابوالقاسم پاینده، چاپ چهارم، تهران،بنیاد فرهنگ ایران، </w:t>
      </w:r>
      <w:r w:rsidRPr="006F0113">
        <w:rPr>
          <w:rFonts w:cs="B Lotus"/>
          <w:color w:val="000000" w:themeColor="text1"/>
        </w:rPr>
        <w:t>1368</w:t>
      </w:r>
      <w:r w:rsidRPr="006F0113">
        <w:rPr>
          <w:rFonts w:cs="B Lotus" w:hint="cs"/>
          <w:color w:val="000000" w:themeColor="text1"/>
          <w:rtl/>
        </w:rPr>
        <w:t>، 34</w:t>
      </w:r>
    </w:p>
  </w:footnote>
  <w:footnote w:id="32">
    <w:p w:rsidR="0024056C" w:rsidRPr="006F0113" w:rsidRDefault="0024056C" w:rsidP="0024056C">
      <w:pPr>
        <w:bidi/>
        <w:spacing w:after="0" w:line="276" w:lineRule="auto"/>
        <w:jc w:val="lowKashida"/>
        <w:rPr>
          <w:rFonts w:cs="B Lotus"/>
          <w:color w:val="000000" w:themeColor="text1"/>
          <w:sz w:val="20"/>
          <w:szCs w:val="20"/>
        </w:rPr>
      </w:pPr>
      <w:r w:rsidRPr="006F0113">
        <w:rPr>
          <w:rStyle w:val="FootnoteReference"/>
          <w:rFonts w:cs="B Lotus"/>
          <w:sz w:val="20"/>
          <w:szCs w:val="20"/>
        </w:rPr>
        <w:footnoteRef/>
      </w:r>
      <w:r w:rsidRPr="006F0113">
        <w:rPr>
          <w:rFonts w:cs="B Lotus"/>
          <w:sz w:val="20"/>
          <w:szCs w:val="20"/>
          <w:rtl/>
        </w:rPr>
        <w:t xml:space="preserve"> </w:t>
      </w:r>
      <w:r w:rsidRPr="006F0113">
        <w:rPr>
          <w:rFonts w:cs="B Lotus"/>
          <w:color w:val="000000" w:themeColor="text1"/>
          <w:sz w:val="20"/>
          <w:szCs w:val="20"/>
          <w:rtl/>
        </w:rPr>
        <w:t>اصفهانی، ابوالفرج</w:t>
      </w:r>
      <w:r w:rsidRPr="006F0113">
        <w:rPr>
          <w:rFonts w:cs="B Lotus" w:hint="cs"/>
          <w:color w:val="000000" w:themeColor="text1"/>
          <w:sz w:val="20"/>
          <w:szCs w:val="20"/>
          <w:rtl/>
        </w:rPr>
        <w:t>،</w:t>
      </w:r>
      <w:r w:rsidRPr="006F0113">
        <w:rPr>
          <w:rFonts w:cs="B Lotus"/>
          <w:color w:val="000000" w:themeColor="text1"/>
          <w:sz w:val="20"/>
          <w:szCs w:val="20"/>
          <w:rtl/>
        </w:rPr>
        <w:t xml:space="preserve"> الاغانی، ج20، قاهره، دارالکتب</w:t>
      </w:r>
      <w:r w:rsidRPr="006F0113">
        <w:rPr>
          <w:rFonts w:cs="B Lotus" w:hint="cs"/>
          <w:color w:val="000000" w:themeColor="text1"/>
          <w:sz w:val="20"/>
          <w:szCs w:val="20"/>
          <w:rtl/>
        </w:rPr>
        <w:t>، 1390، 99</w:t>
      </w:r>
    </w:p>
  </w:footnote>
  <w:footnote w:id="33">
    <w:p w:rsidR="0024056C" w:rsidRPr="006F0113" w:rsidRDefault="0024056C" w:rsidP="0024056C">
      <w:pPr>
        <w:pStyle w:val="FootnoteText"/>
        <w:rPr>
          <w:rFonts w:cs="B Lotus"/>
        </w:rPr>
      </w:pPr>
      <w:r w:rsidRPr="006F0113">
        <w:rPr>
          <w:rStyle w:val="FootnoteReference"/>
          <w:rFonts w:cs="B Lotus"/>
        </w:rPr>
        <w:footnoteRef/>
      </w:r>
      <w:r w:rsidRPr="006F0113">
        <w:rPr>
          <w:rFonts w:cs="B Lotus"/>
          <w:rtl/>
        </w:rPr>
        <w:t xml:space="preserve"> </w:t>
      </w:r>
      <w:r w:rsidRPr="006F0113">
        <w:rPr>
          <w:rFonts w:ascii="BNazanin" w:hAnsi="BNazanin" w:cs="B Lotus"/>
          <w:color w:val="000000" w:themeColor="text1"/>
          <w:rtl/>
        </w:rPr>
        <w:t xml:space="preserve">ابن اثیر. عزالدین، </w:t>
      </w:r>
      <w:r w:rsidRPr="006F0113">
        <w:rPr>
          <w:rFonts w:ascii="BNazaninBold" w:hAnsi="BNazaninBold" w:cs="B Lotus"/>
          <w:color w:val="000000" w:themeColor="text1"/>
          <w:rtl/>
        </w:rPr>
        <w:t>تاریخ الکامل</w:t>
      </w:r>
      <w:r w:rsidRPr="006F0113">
        <w:rPr>
          <w:rFonts w:ascii="BNazanin" w:hAnsi="BNazanin" w:cs="B Lotus"/>
          <w:color w:val="000000" w:themeColor="text1"/>
          <w:rtl/>
        </w:rPr>
        <w:t>، ترجمه سید حسن روحانی، جلد دوم، چاپ</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 xml:space="preserve">اول، </w:t>
      </w:r>
      <w:r w:rsidRPr="006F0113">
        <w:rPr>
          <w:rFonts w:ascii="BNazanin" w:hAnsi="BNazanin" w:cs="B Lotus" w:hint="cs"/>
          <w:color w:val="000000" w:themeColor="text1"/>
          <w:rtl/>
        </w:rPr>
        <w:t>تهران،</w:t>
      </w:r>
      <w:r w:rsidRPr="006F0113">
        <w:rPr>
          <w:rFonts w:ascii="BNazanin" w:hAnsi="BNazanin" w:cs="B Lotus"/>
          <w:color w:val="000000" w:themeColor="text1"/>
          <w:rtl/>
        </w:rPr>
        <w:t xml:space="preserve"> اساطیر</w:t>
      </w:r>
      <w:r w:rsidRPr="006F0113">
        <w:rPr>
          <w:rFonts w:ascii="BNazanin" w:hAnsi="BNazanin" w:cs="B Lotus" w:hint="cs"/>
          <w:color w:val="000000" w:themeColor="text1"/>
          <w:rtl/>
        </w:rPr>
        <w:t>، 1375، 23</w:t>
      </w:r>
      <w:r w:rsidRPr="006F0113">
        <w:rPr>
          <w:rFonts w:ascii="BNazanin" w:hAnsi="BNazanin" w:cs="B Lotus"/>
          <w:color w:val="000000" w:themeColor="text1"/>
        </w:rPr>
        <w:t>.</w:t>
      </w:r>
    </w:p>
  </w:footnote>
  <w:footnote w:id="34">
    <w:p w:rsidR="0024056C" w:rsidRPr="006F0113" w:rsidRDefault="0024056C" w:rsidP="0024056C">
      <w:pPr>
        <w:pStyle w:val="FootnoteText"/>
        <w:rPr>
          <w:rFonts w:cs="B Lotus"/>
        </w:rPr>
      </w:pPr>
      <w:r w:rsidRPr="006F0113">
        <w:rPr>
          <w:rStyle w:val="FootnoteReference"/>
          <w:rFonts w:cs="B Lotus"/>
        </w:rPr>
        <w:footnoteRef/>
      </w:r>
      <w:r w:rsidRPr="006F0113">
        <w:rPr>
          <w:rFonts w:cs="B Lotus"/>
          <w:rtl/>
        </w:rPr>
        <w:t xml:space="preserve"> </w:t>
      </w:r>
      <w:r w:rsidRPr="006F0113">
        <w:rPr>
          <w:rFonts w:cs="B Lotus"/>
          <w:color w:val="000000" w:themeColor="text1"/>
          <w:rtl/>
        </w:rPr>
        <w:t>تفضلی، احمد</w:t>
      </w:r>
      <w:r w:rsidRPr="006F0113">
        <w:rPr>
          <w:rFonts w:cs="B Lotus" w:hint="cs"/>
          <w:color w:val="000000" w:themeColor="text1"/>
          <w:rtl/>
        </w:rPr>
        <w:t>،</w:t>
      </w:r>
      <w:r w:rsidRPr="006F0113">
        <w:rPr>
          <w:rFonts w:cs="B Lotus"/>
          <w:color w:val="000000" w:themeColor="text1"/>
          <w:rtl/>
        </w:rPr>
        <w:t xml:space="preserve"> جامعه ساسانی، ترجمه شیرین مختاریان و مهدی باقی، تهران</w:t>
      </w:r>
      <w:r w:rsidRPr="006F0113">
        <w:rPr>
          <w:rFonts w:cs="B Lotus" w:hint="cs"/>
          <w:color w:val="000000" w:themeColor="text1"/>
          <w:rtl/>
        </w:rPr>
        <w:t>،</w:t>
      </w:r>
      <w:r w:rsidRPr="006F0113">
        <w:rPr>
          <w:rFonts w:cs="B Lotus"/>
          <w:color w:val="000000" w:themeColor="text1"/>
          <w:rtl/>
        </w:rPr>
        <w:t xml:space="preserve"> نی</w:t>
      </w:r>
      <w:r w:rsidRPr="006F0113">
        <w:rPr>
          <w:rFonts w:cs="B Lotus" w:hint="cs"/>
          <w:color w:val="000000" w:themeColor="text1"/>
          <w:rtl/>
        </w:rPr>
        <w:t xml:space="preserve">، </w:t>
      </w:r>
      <w:r w:rsidRPr="006F0113">
        <w:rPr>
          <w:rFonts w:ascii="BNazanin" w:hAnsi="BNazanin" w:cs="B Lotus"/>
          <w:color w:val="000000" w:themeColor="text1"/>
          <w:rtl/>
        </w:rPr>
        <w:t>1388</w:t>
      </w:r>
      <w:r w:rsidRPr="006F0113">
        <w:rPr>
          <w:rFonts w:ascii="BNazanin" w:hAnsi="BNazanin" w:cs="B Lotus" w:hint="cs"/>
          <w:color w:val="000000" w:themeColor="text1"/>
          <w:rtl/>
        </w:rPr>
        <w:t>، 43</w:t>
      </w:r>
    </w:p>
  </w:footnote>
  <w:footnote w:id="35">
    <w:p w:rsidR="0024056C" w:rsidRPr="006F0113" w:rsidRDefault="0024056C" w:rsidP="0024056C">
      <w:pPr>
        <w:pStyle w:val="FootnoteText"/>
        <w:rPr>
          <w:rFonts w:cs="B Lotus"/>
        </w:rPr>
      </w:pPr>
      <w:r w:rsidRPr="006F0113">
        <w:rPr>
          <w:rStyle w:val="FootnoteReference"/>
          <w:rFonts w:cs="B Lotus"/>
        </w:rPr>
        <w:footnoteRef/>
      </w:r>
      <w:r w:rsidRPr="006F0113">
        <w:rPr>
          <w:rFonts w:cs="B Lotus"/>
          <w:rtl/>
        </w:rPr>
        <w:t xml:space="preserve"> </w:t>
      </w:r>
      <w:r w:rsidRPr="006F0113">
        <w:rPr>
          <w:rFonts w:cs="B Lotus"/>
          <w:color w:val="000000" w:themeColor="text1"/>
          <w:rtl/>
        </w:rPr>
        <w:t xml:space="preserve">دینوری، </w:t>
      </w:r>
      <w:r w:rsidRPr="006F0113">
        <w:rPr>
          <w:rFonts w:cs="B Lotus"/>
          <w:color w:val="000000" w:themeColor="text1"/>
          <w:rtl/>
        </w:rPr>
        <w:t>ابوحنیفه</w:t>
      </w:r>
      <w:r w:rsidRPr="006F0113">
        <w:rPr>
          <w:rFonts w:cs="B Lotus" w:hint="cs"/>
          <w:color w:val="000000" w:themeColor="text1"/>
          <w:rtl/>
        </w:rPr>
        <w:t>،</w:t>
      </w:r>
      <w:r w:rsidRPr="006F0113">
        <w:rPr>
          <w:rFonts w:cs="B Lotus"/>
          <w:color w:val="000000" w:themeColor="text1"/>
          <w:rtl/>
        </w:rPr>
        <w:t xml:space="preserve"> اخبار الطوال، ترجمه محمود مهدوی دامغانی، تهران، نی</w:t>
      </w:r>
      <w:r w:rsidRPr="006F0113">
        <w:rPr>
          <w:rFonts w:cs="B Lotus" w:hint="cs"/>
          <w:color w:val="000000" w:themeColor="text1"/>
          <w:rtl/>
        </w:rPr>
        <w:t xml:space="preserve">، </w:t>
      </w:r>
      <w:r w:rsidRPr="006F0113">
        <w:rPr>
          <w:rFonts w:cs="B Lotus"/>
          <w:color w:val="000000" w:themeColor="text1"/>
          <w:rtl/>
        </w:rPr>
        <w:t>1364</w:t>
      </w:r>
      <w:r w:rsidRPr="006F0113">
        <w:rPr>
          <w:rFonts w:cs="B Lotus" w:hint="cs"/>
          <w:color w:val="000000" w:themeColor="text1"/>
          <w:rtl/>
        </w:rPr>
        <w:t>، 34</w:t>
      </w:r>
    </w:p>
  </w:footnote>
  <w:footnote w:id="36">
    <w:p w:rsidR="0024056C" w:rsidRPr="006F0113" w:rsidRDefault="0024056C" w:rsidP="0024056C">
      <w:pPr>
        <w:pStyle w:val="FootnoteText"/>
        <w:rPr>
          <w:rFonts w:cs="B Lotus"/>
        </w:rPr>
      </w:pPr>
      <w:r w:rsidRPr="006F0113">
        <w:rPr>
          <w:rStyle w:val="FootnoteReference"/>
          <w:rFonts w:cs="B Lotus"/>
        </w:rPr>
        <w:footnoteRef/>
      </w:r>
      <w:r w:rsidRPr="006F0113">
        <w:rPr>
          <w:rFonts w:cs="B Lotus"/>
          <w:rtl/>
        </w:rPr>
        <w:t xml:space="preserve"> </w:t>
      </w:r>
      <w:r w:rsidRPr="006F0113">
        <w:rPr>
          <w:rFonts w:ascii="BNazanin" w:hAnsi="BNazanin" w:cs="B Lotus"/>
          <w:color w:val="000000" w:themeColor="text1"/>
          <w:rtl/>
        </w:rPr>
        <w:t>گیرشمن</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 xml:space="preserve">رومن، </w:t>
      </w:r>
      <w:r w:rsidRPr="006F0113">
        <w:rPr>
          <w:rFonts w:ascii="BNazaninBold" w:hAnsi="BNazaninBold" w:cs="B Lotus"/>
          <w:color w:val="000000" w:themeColor="text1"/>
          <w:rtl/>
        </w:rPr>
        <w:t>تاریخ ایران از</w:t>
      </w:r>
      <w:r w:rsidRPr="006F0113">
        <w:rPr>
          <w:rFonts w:ascii="BNazaninBold" w:hAnsi="BNazaninBold" w:cs="B Lotus" w:hint="cs"/>
          <w:color w:val="000000" w:themeColor="text1"/>
          <w:rtl/>
        </w:rPr>
        <w:t xml:space="preserve"> </w:t>
      </w:r>
      <w:r w:rsidRPr="006F0113">
        <w:rPr>
          <w:rFonts w:ascii="BNazaninBold" w:hAnsi="BNazaninBold" w:cs="B Lotus"/>
          <w:color w:val="000000" w:themeColor="text1"/>
          <w:rtl/>
        </w:rPr>
        <w:t>آغاز تا اسلام</w:t>
      </w:r>
      <w:r w:rsidRPr="006F0113">
        <w:rPr>
          <w:rFonts w:ascii="BNazanin" w:hAnsi="BNazanin" w:cs="B Lotus"/>
          <w:color w:val="000000" w:themeColor="text1"/>
          <w:rtl/>
        </w:rPr>
        <w:t>،</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ترجمه</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محمد معین،</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چاپ اول،</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تهران</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سپهرادب</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1388</w:t>
      </w:r>
      <w:r w:rsidRPr="006F0113">
        <w:rPr>
          <w:rFonts w:ascii="BNazanin" w:hAnsi="BNazanin" w:cs="B Lotus" w:hint="cs"/>
          <w:color w:val="000000" w:themeColor="text1"/>
          <w:rtl/>
        </w:rPr>
        <w:t>، 23</w:t>
      </w:r>
    </w:p>
  </w:footnote>
  <w:footnote w:id="37">
    <w:p w:rsidR="0024056C" w:rsidRPr="006F0113" w:rsidRDefault="0024056C" w:rsidP="0024056C">
      <w:pPr>
        <w:pStyle w:val="FootnoteText"/>
        <w:rPr>
          <w:rFonts w:cs="B Lotus"/>
        </w:rPr>
      </w:pPr>
      <w:r w:rsidRPr="006F0113">
        <w:rPr>
          <w:rStyle w:val="FootnoteReference"/>
          <w:rFonts w:cs="B Lotus"/>
        </w:rPr>
        <w:footnoteRef/>
      </w:r>
      <w:r w:rsidRPr="006F0113">
        <w:rPr>
          <w:rFonts w:cs="B Lotus"/>
          <w:rtl/>
        </w:rPr>
        <w:t xml:space="preserve"> </w:t>
      </w:r>
      <w:r w:rsidRPr="006F0113">
        <w:rPr>
          <w:rFonts w:ascii="BNazanin" w:hAnsi="BNazanin" w:cs="B Lotus"/>
          <w:color w:val="000000" w:themeColor="text1"/>
          <w:rtl/>
        </w:rPr>
        <w:t>گیرشمن</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 xml:space="preserve">رومن، </w:t>
      </w:r>
      <w:r w:rsidRPr="006F0113">
        <w:rPr>
          <w:rFonts w:ascii="BNazaninBold" w:hAnsi="BNazaninBold" w:cs="B Lotus"/>
          <w:color w:val="000000" w:themeColor="text1"/>
          <w:rtl/>
        </w:rPr>
        <w:t>تاریخ ایران از</w:t>
      </w:r>
      <w:r w:rsidRPr="006F0113">
        <w:rPr>
          <w:rFonts w:ascii="BNazaninBold" w:hAnsi="BNazaninBold" w:cs="B Lotus" w:hint="cs"/>
          <w:color w:val="000000" w:themeColor="text1"/>
          <w:rtl/>
        </w:rPr>
        <w:t xml:space="preserve"> </w:t>
      </w:r>
      <w:r w:rsidRPr="006F0113">
        <w:rPr>
          <w:rFonts w:ascii="BNazaninBold" w:hAnsi="BNazaninBold" w:cs="B Lotus"/>
          <w:color w:val="000000" w:themeColor="text1"/>
          <w:rtl/>
        </w:rPr>
        <w:t>آغاز تا اسلام</w:t>
      </w:r>
      <w:r w:rsidRPr="006F0113">
        <w:rPr>
          <w:rFonts w:ascii="BNazanin" w:hAnsi="BNazanin" w:cs="B Lotus"/>
          <w:color w:val="000000" w:themeColor="text1"/>
          <w:rtl/>
        </w:rPr>
        <w:t>،</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ترجمه</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محمد معین،</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چاپ اول،</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تهران</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سپهرادب</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1388</w:t>
      </w:r>
      <w:r w:rsidRPr="006F0113">
        <w:rPr>
          <w:rFonts w:ascii="BNazanin" w:hAnsi="BNazanin" w:cs="B Lotus" w:hint="cs"/>
          <w:color w:val="000000" w:themeColor="text1"/>
          <w:rtl/>
        </w:rPr>
        <w:t>، 23</w:t>
      </w:r>
    </w:p>
  </w:footnote>
  <w:footnote w:id="38">
    <w:p w:rsidR="0024056C" w:rsidRPr="006F0113" w:rsidRDefault="0024056C" w:rsidP="0024056C">
      <w:pPr>
        <w:pStyle w:val="FootnoteText"/>
        <w:rPr>
          <w:rFonts w:cs="B Lotus"/>
        </w:rPr>
      </w:pPr>
      <w:r w:rsidRPr="006F0113">
        <w:rPr>
          <w:rStyle w:val="FootnoteReference"/>
          <w:rFonts w:cs="B Lotus"/>
        </w:rPr>
        <w:footnoteRef/>
      </w:r>
      <w:r w:rsidRPr="006F0113">
        <w:rPr>
          <w:rFonts w:cs="B Lotus"/>
          <w:rtl/>
        </w:rPr>
        <w:t xml:space="preserve"> </w:t>
      </w:r>
      <w:r w:rsidRPr="006F0113">
        <w:rPr>
          <w:rFonts w:cs="B Lotus"/>
          <w:color w:val="000000" w:themeColor="text1"/>
          <w:rtl/>
        </w:rPr>
        <w:t>ابن کثیر، الحافظ</w:t>
      </w:r>
      <w:r w:rsidRPr="006F0113">
        <w:rPr>
          <w:rFonts w:cs="B Lotus" w:hint="cs"/>
          <w:color w:val="000000" w:themeColor="text1"/>
          <w:rtl/>
        </w:rPr>
        <w:t>،</w:t>
      </w:r>
      <w:r w:rsidRPr="006F0113">
        <w:rPr>
          <w:rFonts w:cs="B Lotus"/>
          <w:color w:val="000000" w:themeColor="text1"/>
          <w:rtl/>
        </w:rPr>
        <w:t xml:space="preserve"> البدایه و النهایه، الجزء الثانی، بیروت، مکتبه المعارف</w:t>
      </w:r>
      <w:r w:rsidRPr="006F0113">
        <w:rPr>
          <w:rFonts w:cs="B Lotus"/>
          <w:color w:val="000000" w:themeColor="text1"/>
        </w:rPr>
        <w:t>.</w:t>
      </w:r>
      <w:r w:rsidRPr="006F0113">
        <w:rPr>
          <w:rFonts w:cs="B Lotus" w:hint="cs"/>
          <w:color w:val="000000" w:themeColor="text1"/>
          <w:rtl/>
        </w:rPr>
        <w:t xml:space="preserve"> 1390، 88</w:t>
      </w:r>
    </w:p>
  </w:footnote>
  <w:footnote w:id="39">
    <w:p w:rsidR="0024056C" w:rsidRPr="006F0113" w:rsidRDefault="0024056C" w:rsidP="0024056C">
      <w:pPr>
        <w:bidi/>
        <w:spacing w:after="0" w:line="276" w:lineRule="auto"/>
        <w:jc w:val="lowKashida"/>
        <w:rPr>
          <w:rFonts w:cs="B Lotus"/>
          <w:color w:val="000000" w:themeColor="text1"/>
          <w:sz w:val="20"/>
          <w:szCs w:val="20"/>
        </w:rPr>
      </w:pPr>
      <w:r w:rsidRPr="006F0113">
        <w:rPr>
          <w:rStyle w:val="FootnoteReference"/>
          <w:rFonts w:cs="B Lotus"/>
          <w:sz w:val="20"/>
          <w:szCs w:val="20"/>
        </w:rPr>
        <w:footnoteRef/>
      </w:r>
      <w:r w:rsidRPr="006F0113">
        <w:rPr>
          <w:rFonts w:cs="B Lotus"/>
          <w:sz w:val="20"/>
          <w:szCs w:val="20"/>
          <w:rtl/>
        </w:rPr>
        <w:t xml:space="preserve"> </w:t>
      </w:r>
      <w:r w:rsidRPr="006F0113">
        <w:rPr>
          <w:rFonts w:cs="B Lotus"/>
          <w:color w:val="000000" w:themeColor="text1"/>
          <w:sz w:val="20"/>
          <w:szCs w:val="20"/>
          <w:rtl/>
        </w:rPr>
        <w:t>اصفهانی، ابوالفرج</w:t>
      </w:r>
      <w:r w:rsidRPr="006F0113">
        <w:rPr>
          <w:rFonts w:cs="B Lotus" w:hint="cs"/>
          <w:color w:val="000000" w:themeColor="text1"/>
          <w:sz w:val="20"/>
          <w:szCs w:val="20"/>
          <w:rtl/>
        </w:rPr>
        <w:t>،</w:t>
      </w:r>
      <w:r w:rsidRPr="006F0113">
        <w:rPr>
          <w:rFonts w:cs="B Lotus"/>
          <w:color w:val="000000" w:themeColor="text1"/>
          <w:sz w:val="20"/>
          <w:szCs w:val="20"/>
          <w:rtl/>
        </w:rPr>
        <w:t xml:space="preserve"> الاغانی، ج20، قاهره، دارالکتب</w:t>
      </w:r>
      <w:r w:rsidRPr="006F0113">
        <w:rPr>
          <w:rFonts w:cs="B Lotus" w:hint="cs"/>
          <w:color w:val="000000" w:themeColor="text1"/>
          <w:sz w:val="20"/>
          <w:szCs w:val="20"/>
          <w:rtl/>
        </w:rPr>
        <w:t>، 1390، 99</w:t>
      </w:r>
    </w:p>
  </w:footnote>
  <w:footnote w:id="40">
    <w:p w:rsidR="0024056C" w:rsidRPr="006F0113" w:rsidRDefault="0024056C" w:rsidP="0024056C">
      <w:pPr>
        <w:pStyle w:val="FootnoteText"/>
        <w:rPr>
          <w:rFonts w:cs="B Lotus"/>
        </w:rPr>
      </w:pPr>
      <w:r w:rsidRPr="006F0113">
        <w:rPr>
          <w:rStyle w:val="FootnoteReference"/>
          <w:rFonts w:cs="B Lotus"/>
        </w:rPr>
        <w:footnoteRef/>
      </w:r>
      <w:r w:rsidRPr="006F0113">
        <w:rPr>
          <w:rFonts w:cs="B Lotus"/>
          <w:rtl/>
        </w:rPr>
        <w:t xml:space="preserve"> </w:t>
      </w:r>
      <w:r w:rsidRPr="006F0113">
        <w:rPr>
          <w:rFonts w:ascii="BNazanin" w:hAnsi="BNazanin" w:cs="B Lotus"/>
          <w:color w:val="000000" w:themeColor="text1"/>
          <w:rtl/>
        </w:rPr>
        <w:t>گیرشمن</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 xml:space="preserve">رومن، </w:t>
      </w:r>
      <w:r w:rsidRPr="006F0113">
        <w:rPr>
          <w:rFonts w:ascii="BNazaninBold" w:hAnsi="BNazaninBold" w:cs="B Lotus"/>
          <w:color w:val="000000" w:themeColor="text1"/>
          <w:rtl/>
        </w:rPr>
        <w:t>تاریخ ایران از</w:t>
      </w:r>
      <w:r w:rsidRPr="006F0113">
        <w:rPr>
          <w:rFonts w:ascii="BNazaninBold" w:hAnsi="BNazaninBold" w:cs="B Lotus" w:hint="cs"/>
          <w:color w:val="000000" w:themeColor="text1"/>
          <w:rtl/>
        </w:rPr>
        <w:t xml:space="preserve"> </w:t>
      </w:r>
      <w:r w:rsidRPr="006F0113">
        <w:rPr>
          <w:rFonts w:ascii="BNazaninBold" w:hAnsi="BNazaninBold" w:cs="B Lotus"/>
          <w:color w:val="000000" w:themeColor="text1"/>
          <w:rtl/>
        </w:rPr>
        <w:t>آغاز تا اسلام</w:t>
      </w:r>
      <w:r w:rsidRPr="006F0113">
        <w:rPr>
          <w:rFonts w:ascii="BNazanin" w:hAnsi="BNazanin" w:cs="B Lotus"/>
          <w:color w:val="000000" w:themeColor="text1"/>
          <w:rtl/>
        </w:rPr>
        <w:t>،</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ترجمه</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محمد معین،</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چاپ اول،</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تهران</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سپهرادب</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1388</w:t>
      </w:r>
      <w:r w:rsidRPr="006F0113">
        <w:rPr>
          <w:rFonts w:ascii="BNazanin" w:hAnsi="BNazanin" w:cs="B Lotus" w:hint="cs"/>
          <w:color w:val="000000" w:themeColor="text1"/>
          <w:rtl/>
        </w:rPr>
        <w:t>، 23</w:t>
      </w:r>
    </w:p>
  </w:footnote>
  <w:footnote w:id="41">
    <w:p w:rsidR="0024056C" w:rsidRPr="006F0113" w:rsidRDefault="0024056C" w:rsidP="0024056C">
      <w:pPr>
        <w:pStyle w:val="FootnoteText"/>
        <w:rPr>
          <w:rFonts w:cs="B Lotus"/>
        </w:rPr>
      </w:pPr>
      <w:r w:rsidRPr="006F0113">
        <w:rPr>
          <w:rStyle w:val="FootnoteReference"/>
          <w:rFonts w:cs="B Lotus"/>
        </w:rPr>
        <w:footnoteRef/>
      </w:r>
      <w:r w:rsidRPr="006F0113">
        <w:rPr>
          <w:rFonts w:cs="B Lotus"/>
          <w:rtl/>
        </w:rPr>
        <w:t xml:space="preserve"> </w:t>
      </w:r>
      <w:r w:rsidRPr="006F0113">
        <w:rPr>
          <w:rFonts w:ascii="BNazanin" w:hAnsi="BNazanin" w:cs="B Lotus"/>
          <w:color w:val="000000" w:themeColor="text1"/>
          <w:rtl/>
        </w:rPr>
        <w:t>پیرنیا</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حسن،</w:t>
      </w:r>
      <w:r w:rsidRPr="006F0113">
        <w:rPr>
          <w:rFonts w:ascii="BNazanin" w:hAnsi="BNazanin" w:cs="B Lotus" w:hint="cs"/>
          <w:color w:val="000000" w:themeColor="text1"/>
          <w:rtl/>
        </w:rPr>
        <w:t xml:space="preserve"> </w:t>
      </w:r>
      <w:r w:rsidRPr="006F0113">
        <w:rPr>
          <w:rFonts w:ascii="BNazaninBold" w:hAnsi="BNazaninBold" w:cs="B Lotus"/>
          <w:color w:val="000000" w:themeColor="text1"/>
          <w:rtl/>
        </w:rPr>
        <w:t xml:space="preserve">ایران قدیم </w:t>
      </w:r>
      <w:r w:rsidRPr="006F0113">
        <w:rPr>
          <w:rFonts w:ascii="BNazanin" w:hAnsi="BNazanin" w:cs="B Lotus"/>
          <w:color w:val="000000" w:themeColor="text1"/>
          <w:rtl/>
        </w:rPr>
        <w:t>تاریخ مختصر ایران تا انقراض ساسانیان ،چاپ دوم،</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تهران</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اساطیر</w:t>
      </w:r>
      <w:r w:rsidRPr="006F0113">
        <w:rPr>
          <w:rFonts w:ascii="BNazanin" w:hAnsi="BNazanin" w:cs="B Lotus" w:hint="cs"/>
          <w:color w:val="000000" w:themeColor="text1"/>
          <w:rtl/>
        </w:rPr>
        <w:t>، 1378، 45</w:t>
      </w:r>
    </w:p>
  </w:footnote>
  <w:footnote w:id="42">
    <w:p w:rsidR="0024056C" w:rsidRPr="009228D6" w:rsidRDefault="0024056C" w:rsidP="0024056C">
      <w:pPr>
        <w:bidi/>
        <w:spacing w:after="0" w:line="240" w:lineRule="auto"/>
        <w:jc w:val="lowKashida"/>
        <w:rPr>
          <w:rFonts w:cs="B Lotus"/>
          <w:color w:val="000000" w:themeColor="text1"/>
          <w:sz w:val="20"/>
          <w:szCs w:val="20"/>
          <w:lang w:bidi="fa-IR"/>
        </w:rPr>
      </w:pPr>
      <w:r w:rsidRPr="006F0113">
        <w:rPr>
          <w:rStyle w:val="FootnoteReference"/>
          <w:rFonts w:cs="B Lotus"/>
        </w:rPr>
        <w:footnoteRef/>
      </w:r>
      <w:r w:rsidRPr="009228D6">
        <w:rPr>
          <w:rFonts w:cs="B Lotus"/>
          <w:rtl/>
        </w:rPr>
        <w:t xml:space="preserve"> </w:t>
      </w:r>
      <w:r w:rsidRPr="009228D6">
        <w:rPr>
          <w:rFonts w:ascii="h_YagutPS" w:hAnsi="h_YagutPS" w:cs="B Lotus"/>
          <w:color w:val="231F20"/>
          <w:sz w:val="20"/>
          <w:szCs w:val="20"/>
          <w:rtl/>
        </w:rPr>
        <w:t>آميه، پير</w:t>
      </w:r>
      <w:r w:rsidRPr="009228D6">
        <w:rPr>
          <w:rFonts w:ascii="h_YagutPS" w:hAnsi="h_YagutPS" w:cs="B Lotus"/>
          <w:color w:val="231F20"/>
          <w:sz w:val="20"/>
          <w:szCs w:val="20"/>
        </w:rPr>
        <w:t>.</w:t>
      </w:r>
      <w:r w:rsidRPr="009228D6">
        <w:rPr>
          <w:rFonts w:ascii="h_YagutPS" w:hAnsi="h_YagutPS" w:cs="B Lotus"/>
          <w:color w:val="231F20"/>
          <w:sz w:val="20"/>
          <w:szCs w:val="20"/>
          <w:rtl/>
        </w:rPr>
        <w:t xml:space="preserve"> تاريخ ايلام</w:t>
      </w:r>
      <w:r w:rsidRPr="009228D6">
        <w:rPr>
          <w:rFonts w:ascii="h_YagutPS" w:hAnsi="h_YagutPS" w:cs="B Lotus"/>
          <w:color w:val="231F20"/>
          <w:sz w:val="20"/>
          <w:szCs w:val="20"/>
        </w:rPr>
        <w:t xml:space="preserve">. </w:t>
      </w:r>
      <w:r w:rsidRPr="009228D6">
        <w:rPr>
          <w:rFonts w:ascii="h_YagutPS" w:hAnsi="h_YagutPS" w:cs="B Lotus"/>
          <w:color w:val="231F20"/>
          <w:sz w:val="20"/>
          <w:szCs w:val="20"/>
          <w:rtl/>
        </w:rPr>
        <w:t>ترجمة شيرين بياني. تهران: انتشارات دانشگاه تهران</w:t>
      </w:r>
      <w:r w:rsidRPr="009228D6">
        <w:rPr>
          <w:rFonts w:ascii="h_YagutPS" w:hAnsi="h_YagutPS" w:cs="B Lotus"/>
          <w:color w:val="231F20"/>
          <w:sz w:val="20"/>
          <w:szCs w:val="20"/>
        </w:rPr>
        <w:t>.</w:t>
      </w:r>
      <w:r>
        <w:rPr>
          <w:rFonts w:ascii="h_YagutPS" w:hAnsi="h_YagutPS" w:cs="B Lotus" w:hint="cs"/>
          <w:color w:val="231F20"/>
          <w:sz w:val="20"/>
          <w:szCs w:val="20"/>
          <w:rtl/>
        </w:rPr>
        <w:t xml:space="preserve"> </w:t>
      </w:r>
      <w:r w:rsidRPr="009228D6">
        <w:rPr>
          <w:rFonts w:ascii="h_YagutPS" w:hAnsi="h_YagutPS" w:cs="B Lotus"/>
          <w:color w:val="231F20"/>
          <w:sz w:val="20"/>
          <w:szCs w:val="20"/>
          <w:rtl/>
        </w:rPr>
        <w:t>١٣٧٢</w:t>
      </w:r>
      <w:r>
        <w:rPr>
          <w:rFonts w:ascii="h_YagutPS" w:hAnsi="h_YagutPS" w:cs="B Lotus" w:hint="cs"/>
          <w:color w:val="231F20"/>
          <w:sz w:val="20"/>
          <w:szCs w:val="20"/>
          <w:rtl/>
        </w:rPr>
        <w:t>، 32</w:t>
      </w:r>
    </w:p>
  </w:footnote>
  <w:footnote w:id="43">
    <w:p w:rsidR="0024056C" w:rsidRPr="006F0113" w:rsidRDefault="0024056C" w:rsidP="0024056C">
      <w:pPr>
        <w:pStyle w:val="FootnoteText"/>
        <w:rPr>
          <w:rFonts w:cs="B Lotus"/>
        </w:rPr>
      </w:pPr>
      <w:r w:rsidRPr="006F0113">
        <w:rPr>
          <w:rStyle w:val="FootnoteReference"/>
          <w:rFonts w:cs="B Lotus"/>
        </w:rPr>
        <w:footnoteRef/>
      </w:r>
      <w:r w:rsidRPr="006F0113">
        <w:rPr>
          <w:rFonts w:cs="B Lotus"/>
          <w:rtl/>
        </w:rPr>
        <w:t xml:space="preserve"> </w:t>
      </w:r>
      <w:r w:rsidRPr="006F0113">
        <w:rPr>
          <w:rFonts w:ascii="BNazanin" w:hAnsi="BNazanin" w:cs="B Lotus"/>
          <w:color w:val="000000" w:themeColor="text1"/>
          <w:rtl/>
        </w:rPr>
        <w:t>فراي</w:t>
      </w:r>
      <w:r w:rsidRPr="006F0113">
        <w:rPr>
          <w:rFonts w:ascii="BNazanin" w:hAnsi="BNazanin" w:cs="B Lotus" w:hint="cs"/>
          <w:color w:val="000000" w:themeColor="text1"/>
          <w:rtl/>
        </w:rPr>
        <w:t>،</w:t>
      </w:r>
      <w:r w:rsidRPr="006F0113">
        <w:rPr>
          <w:rFonts w:ascii="BNazanin" w:hAnsi="BNazanin" w:cs="B Lotus"/>
          <w:color w:val="000000" w:themeColor="text1"/>
          <w:rtl/>
        </w:rPr>
        <w:t xml:space="preserve"> ریچارد نلسون، </w:t>
      </w:r>
      <w:r w:rsidRPr="006F0113">
        <w:rPr>
          <w:rFonts w:ascii="BNazaninBold" w:hAnsi="BNazaninBold" w:cs="B Lotus"/>
          <w:color w:val="000000" w:themeColor="text1"/>
          <w:rtl/>
        </w:rPr>
        <w:t>گستره تجارت در</w:t>
      </w:r>
      <w:r w:rsidRPr="006F0113">
        <w:rPr>
          <w:rFonts w:ascii="BNazaninBold" w:hAnsi="BNazaninBold" w:cs="B Lotus" w:hint="cs"/>
          <w:color w:val="000000" w:themeColor="text1"/>
          <w:rtl/>
        </w:rPr>
        <w:t xml:space="preserve"> </w:t>
      </w:r>
      <w:r w:rsidRPr="006F0113">
        <w:rPr>
          <w:rFonts w:ascii="BNazaninBold" w:hAnsi="BNazaninBold" w:cs="B Lotus"/>
          <w:color w:val="000000" w:themeColor="text1"/>
          <w:rtl/>
        </w:rPr>
        <w:t>امپراتوري ساسانی</w:t>
      </w:r>
      <w:r w:rsidRPr="006F0113">
        <w:rPr>
          <w:rFonts w:ascii="BNazanin" w:hAnsi="BNazanin" w:cs="B Lotus"/>
          <w:color w:val="000000" w:themeColor="text1"/>
          <w:rtl/>
        </w:rPr>
        <w:t>، مجله اقتصاد</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توسعه و بیمه</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1384</w:t>
      </w:r>
      <w:r w:rsidRPr="006F0113">
        <w:rPr>
          <w:rFonts w:ascii="BNazanin" w:hAnsi="BNazanin" w:cs="B Lotus" w:hint="cs"/>
          <w:color w:val="000000" w:themeColor="text1"/>
          <w:rtl/>
        </w:rPr>
        <w:t>، 34</w:t>
      </w:r>
    </w:p>
  </w:footnote>
  <w:footnote w:id="44">
    <w:p w:rsidR="0024056C" w:rsidRPr="004B431E" w:rsidRDefault="0024056C" w:rsidP="0024056C">
      <w:pPr>
        <w:bidi/>
        <w:spacing w:after="0" w:line="240" w:lineRule="auto"/>
        <w:jc w:val="lowKashida"/>
        <w:rPr>
          <w:rFonts w:cs="B Lotus"/>
          <w:sz w:val="20"/>
          <w:szCs w:val="20"/>
          <w:lang w:bidi="fa-IR"/>
        </w:rPr>
      </w:pPr>
      <w:r w:rsidRPr="006F0113">
        <w:rPr>
          <w:rStyle w:val="FootnoteReference"/>
          <w:rFonts w:cs="B Lotus"/>
        </w:rPr>
        <w:footnoteRef/>
      </w:r>
      <w:r w:rsidRPr="004B431E">
        <w:rPr>
          <w:rFonts w:cs="B Lotus"/>
          <w:rtl/>
        </w:rPr>
        <w:t xml:space="preserve"> </w:t>
      </w:r>
      <w:r w:rsidRPr="004B431E">
        <w:rPr>
          <w:rFonts w:cs="B Lotus" w:hint="cs"/>
          <w:sz w:val="20"/>
          <w:szCs w:val="20"/>
          <w:rtl/>
          <w:lang w:bidi="fa-IR"/>
        </w:rPr>
        <w:t xml:space="preserve">ج. </w:t>
      </w:r>
      <w:r w:rsidRPr="004B431E">
        <w:rPr>
          <w:rFonts w:cs="B Lotus" w:hint="cs"/>
          <w:sz w:val="20"/>
          <w:szCs w:val="20"/>
          <w:rtl/>
          <w:lang w:bidi="fa-IR"/>
        </w:rPr>
        <w:t xml:space="preserve">ج. ساندرز، تاریخ فتوحات مغول، ترجمه ابوالقاسم حالت، تهران، انتشارات امیر کبیر، 1361، صص35-34. </w:t>
      </w:r>
    </w:p>
    <w:p w:rsidR="0024056C" w:rsidRPr="006F0113" w:rsidRDefault="0024056C" w:rsidP="0024056C">
      <w:pPr>
        <w:pStyle w:val="FootnoteText"/>
        <w:rPr>
          <w:rFonts w:cs="B Lotus"/>
        </w:rPr>
      </w:pPr>
    </w:p>
  </w:footnote>
  <w:footnote w:id="45">
    <w:p w:rsidR="0024056C" w:rsidRPr="006F0113" w:rsidRDefault="0024056C" w:rsidP="0024056C">
      <w:pPr>
        <w:pStyle w:val="FootnoteText"/>
        <w:rPr>
          <w:rFonts w:cs="B Lotus"/>
        </w:rPr>
      </w:pPr>
      <w:r w:rsidRPr="006F0113">
        <w:rPr>
          <w:rStyle w:val="FootnoteReference"/>
          <w:rFonts w:cs="B Lotus"/>
        </w:rPr>
        <w:footnoteRef/>
      </w:r>
      <w:r w:rsidRPr="006F0113">
        <w:rPr>
          <w:rFonts w:cs="B Lotus"/>
          <w:rtl/>
        </w:rPr>
        <w:t xml:space="preserve"> </w:t>
      </w:r>
      <w:r w:rsidRPr="006F0113">
        <w:rPr>
          <w:rFonts w:cs="B Lotus"/>
          <w:color w:val="000000" w:themeColor="text1"/>
          <w:rtl/>
        </w:rPr>
        <w:t xml:space="preserve">ابن </w:t>
      </w:r>
      <w:r w:rsidRPr="006F0113">
        <w:rPr>
          <w:rFonts w:cs="B Lotus"/>
          <w:color w:val="000000" w:themeColor="text1"/>
          <w:rtl/>
        </w:rPr>
        <w:t>کثیر، الحافظ</w:t>
      </w:r>
      <w:r w:rsidRPr="006F0113">
        <w:rPr>
          <w:rFonts w:cs="B Lotus" w:hint="cs"/>
          <w:color w:val="000000" w:themeColor="text1"/>
          <w:rtl/>
        </w:rPr>
        <w:t>،</w:t>
      </w:r>
      <w:r w:rsidRPr="006F0113">
        <w:rPr>
          <w:rFonts w:cs="B Lotus"/>
          <w:color w:val="000000" w:themeColor="text1"/>
          <w:rtl/>
        </w:rPr>
        <w:t xml:space="preserve"> البدایه و النهایه، الجزء الثانی، بیروت، مکتبه المعارف</w:t>
      </w:r>
      <w:r w:rsidRPr="006F0113">
        <w:rPr>
          <w:rFonts w:cs="B Lotus"/>
          <w:color w:val="000000" w:themeColor="text1"/>
        </w:rPr>
        <w:t>.</w:t>
      </w:r>
      <w:r w:rsidRPr="006F0113">
        <w:rPr>
          <w:rFonts w:cs="B Lotus" w:hint="cs"/>
          <w:color w:val="000000" w:themeColor="text1"/>
          <w:rtl/>
        </w:rPr>
        <w:t xml:space="preserve"> 1390، 88</w:t>
      </w:r>
    </w:p>
  </w:footnote>
  <w:footnote w:id="46">
    <w:p w:rsidR="0024056C" w:rsidRPr="006F0113" w:rsidRDefault="0024056C" w:rsidP="0024056C">
      <w:pPr>
        <w:pStyle w:val="FootnoteText"/>
        <w:rPr>
          <w:rFonts w:cs="B Lotus"/>
        </w:rPr>
      </w:pPr>
      <w:r w:rsidRPr="006F0113">
        <w:rPr>
          <w:rStyle w:val="FootnoteReference"/>
          <w:rFonts w:cs="B Lotus"/>
        </w:rPr>
        <w:footnoteRef/>
      </w:r>
      <w:r w:rsidRPr="006F0113">
        <w:rPr>
          <w:rFonts w:cs="B Lotus"/>
          <w:rtl/>
        </w:rPr>
        <w:t xml:space="preserve"> </w:t>
      </w:r>
      <w:r w:rsidRPr="006F0113">
        <w:rPr>
          <w:rFonts w:ascii="BNazanin" w:hAnsi="BNazanin" w:cs="B Lotus"/>
          <w:color w:val="000000" w:themeColor="text1"/>
          <w:rtl/>
        </w:rPr>
        <w:t>گیرشمن</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 xml:space="preserve">رومن، </w:t>
      </w:r>
      <w:r w:rsidRPr="006F0113">
        <w:rPr>
          <w:rFonts w:ascii="BNazaninBold" w:hAnsi="BNazaninBold" w:cs="B Lotus"/>
          <w:color w:val="000000" w:themeColor="text1"/>
          <w:rtl/>
        </w:rPr>
        <w:t>تاریخ ایران از</w:t>
      </w:r>
      <w:r w:rsidRPr="006F0113">
        <w:rPr>
          <w:rFonts w:ascii="BNazaninBold" w:hAnsi="BNazaninBold" w:cs="B Lotus" w:hint="cs"/>
          <w:color w:val="000000" w:themeColor="text1"/>
          <w:rtl/>
        </w:rPr>
        <w:t xml:space="preserve"> </w:t>
      </w:r>
      <w:r w:rsidRPr="006F0113">
        <w:rPr>
          <w:rFonts w:ascii="BNazaninBold" w:hAnsi="BNazaninBold" w:cs="B Lotus"/>
          <w:color w:val="000000" w:themeColor="text1"/>
          <w:rtl/>
        </w:rPr>
        <w:t>آغاز تا اسلام</w:t>
      </w:r>
      <w:r w:rsidRPr="006F0113">
        <w:rPr>
          <w:rFonts w:ascii="BNazanin" w:hAnsi="BNazanin" w:cs="B Lotus"/>
          <w:color w:val="000000" w:themeColor="text1"/>
          <w:rtl/>
        </w:rPr>
        <w:t>،</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ترجمه</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محمد معین،</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چاپ اول،</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تهران</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سپهرادب</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1388</w:t>
      </w:r>
      <w:r w:rsidRPr="006F0113">
        <w:rPr>
          <w:rFonts w:ascii="BNazanin" w:hAnsi="BNazanin" w:cs="B Lotus" w:hint="cs"/>
          <w:color w:val="000000" w:themeColor="text1"/>
          <w:rtl/>
        </w:rPr>
        <w:t>، 23</w:t>
      </w:r>
    </w:p>
  </w:footnote>
  <w:footnote w:id="47">
    <w:p w:rsidR="0024056C" w:rsidRPr="00240026" w:rsidRDefault="0024056C" w:rsidP="0024056C">
      <w:pPr>
        <w:bidi/>
        <w:spacing w:after="0" w:line="240" w:lineRule="auto"/>
        <w:jc w:val="lowKashida"/>
        <w:rPr>
          <w:rFonts w:cs="B Lotus"/>
          <w:sz w:val="20"/>
          <w:szCs w:val="20"/>
          <w:lang w:bidi="fa-IR"/>
        </w:rPr>
      </w:pPr>
      <w:r w:rsidRPr="006F0113">
        <w:rPr>
          <w:rStyle w:val="FootnoteReference"/>
          <w:rFonts w:cs="B Lotus"/>
          <w:sz w:val="20"/>
          <w:szCs w:val="20"/>
        </w:rPr>
        <w:footnoteRef/>
      </w:r>
      <w:r w:rsidRPr="00240026">
        <w:rPr>
          <w:rFonts w:cs="B Lotus"/>
          <w:sz w:val="20"/>
          <w:szCs w:val="20"/>
          <w:rtl/>
        </w:rPr>
        <w:t xml:space="preserve"> </w:t>
      </w:r>
      <w:r w:rsidRPr="00240026">
        <w:rPr>
          <w:rFonts w:cs="B Lotus" w:hint="cs"/>
          <w:sz w:val="20"/>
          <w:szCs w:val="20"/>
          <w:rtl/>
          <w:lang w:bidi="fa-IR"/>
        </w:rPr>
        <w:t xml:space="preserve">میخائیلوویچ، </w:t>
      </w:r>
      <w:r w:rsidRPr="00240026">
        <w:rPr>
          <w:rFonts w:cs="B Lotus" w:hint="cs"/>
          <w:sz w:val="20"/>
          <w:szCs w:val="20"/>
          <w:rtl/>
          <w:lang w:bidi="fa-IR"/>
        </w:rPr>
        <w:t xml:space="preserve">میخائیل، تاریخ ایران باستان، ترجمه روحی ارباب، تهران، انتشارات علمی و فرهنگی، 1382، ص363-362. </w:t>
      </w:r>
    </w:p>
  </w:footnote>
  <w:footnote w:id="48">
    <w:p w:rsidR="0024056C" w:rsidRPr="006F0113" w:rsidRDefault="0024056C" w:rsidP="0024056C">
      <w:pPr>
        <w:pStyle w:val="FootnoteText"/>
        <w:rPr>
          <w:rFonts w:cs="B Lotus"/>
        </w:rPr>
      </w:pPr>
      <w:r w:rsidRPr="006F0113">
        <w:rPr>
          <w:rStyle w:val="FootnoteReference"/>
          <w:rFonts w:cs="B Lotus"/>
        </w:rPr>
        <w:footnoteRef/>
      </w:r>
      <w:r w:rsidRPr="006F0113">
        <w:rPr>
          <w:rFonts w:cs="B Lotus"/>
          <w:rtl/>
        </w:rPr>
        <w:t xml:space="preserve"> </w:t>
      </w:r>
      <w:r w:rsidRPr="006F0113">
        <w:rPr>
          <w:rFonts w:ascii="BNazanin" w:hAnsi="BNazanin" w:cs="B Lotus"/>
          <w:color w:val="000000" w:themeColor="text1"/>
          <w:rtl/>
        </w:rPr>
        <w:t xml:space="preserve">آلتهایم. </w:t>
      </w:r>
      <w:r w:rsidRPr="006F0113">
        <w:rPr>
          <w:rFonts w:ascii="BNazanin" w:hAnsi="BNazanin" w:cs="B Lotus"/>
          <w:color w:val="000000" w:themeColor="text1"/>
          <w:rtl/>
        </w:rPr>
        <w:t xml:space="preserve">فرانتیس، </w:t>
      </w:r>
      <w:r w:rsidRPr="006F0113">
        <w:rPr>
          <w:rFonts w:ascii="BNazaninBold" w:hAnsi="BNazaninBold" w:cs="B Lotus"/>
          <w:color w:val="000000" w:themeColor="text1"/>
          <w:rtl/>
        </w:rPr>
        <w:t>تاریخ اقتصاد دولت ساسانی</w:t>
      </w:r>
      <w:r w:rsidRPr="006F0113">
        <w:rPr>
          <w:rFonts w:ascii="BNazanin" w:hAnsi="BNazanin" w:cs="B Lotus"/>
          <w:color w:val="000000" w:themeColor="text1"/>
          <w:rtl/>
        </w:rPr>
        <w:t xml:space="preserve">، </w:t>
      </w:r>
      <w:r w:rsidRPr="006F0113">
        <w:rPr>
          <w:rFonts w:ascii="BNazanin" w:hAnsi="BNazanin" w:cs="B Lotus" w:hint="cs"/>
          <w:color w:val="000000" w:themeColor="text1"/>
          <w:rtl/>
        </w:rPr>
        <w:t xml:space="preserve">ترجمه </w:t>
      </w:r>
      <w:r w:rsidRPr="006F0113">
        <w:rPr>
          <w:rFonts w:ascii="BNazanin" w:hAnsi="BNazanin" w:cs="B Lotus"/>
          <w:color w:val="000000" w:themeColor="text1"/>
          <w:rtl/>
        </w:rPr>
        <w:t>هوشنگ صادقی، تهران</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علمی فرهنگی</w:t>
      </w:r>
      <w:r w:rsidRPr="006F0113">
        <w:rPr>
          <w:rFonts w:ascii="BNazanin" w:hAnsi="BNazanin" w:cs="B Lotus" w:hint="cs"/>
          <w:color w:val="000000" w:themeColor="text1"/>
          <w:rtl/>
        </w:rPr>
        <w:t>، 1384، 34</w:t>
      </w:r>
    </w:p>
  </w:footnote>
  <w:footnote w:id="49">
    <w:p w:rsidR="0024056C" w:rsidRPr="006F0113" w:rsidRDefault="0024056C" w:rsidP="0024056C">
      <w:pPr>
        <w:pStyle w:val="FootnoteText"/>
      </w:pPr>
      <w:r w:rsidRPr="006F0113">
        <w:rPr>
          <w:rStyle w:val="FootnoteReference"/>
          <w:rFonts w:cs="B Lotus"/>
        </w:rPr>
        <w:footnoteRef/>
      </w:r>
      <w:r w:rsidRPr="006F0113">
        <w:rPr>
          <w:rFonts w:cs="B Lotus"/>
          <w:rtl/>
        </w:rPr>
        <w:t xml:space="preserve"> </w:t>
      </w:r>
      <w:r w:rsidRPr="006F0113">
        <w:rPr>
          <w:rFonts w:ascii="BNazanin" w:hAnsi="BNazanin" w:cs="B Lotus"/>
          <w:color w:val="000000" w:themeColor="text1"/>
          <w:rtl/>
        </w:rPr>
        <w:t>فراي</w:t>
      </w:r>
      <w:r w:rsidRPr="006F0113">
        <w:rPr>
          <w:rFonts w:ascii="BNazanin" w:hAnsi="BNazanin" w:cs="B Lotus" w:hint="cs"/>
          <w:color w:val="000000" w:themeColor="text1"/>
          <w:rtl/>
        </w:rPr>
        <w:t>،</w:t>
      </w:r>
      <w:r w:rsidRPr="006F0113">
        <w:rPr>
          <w:rFonts w:ascii="BNazanin" w:hAnsi="BNazanin" w:cs="B Lotus"/>
          <w:color w:val="000000" w:themeColor="text1"/>
          <w:rtl/>
        </w:rPr>
        <w:t xml:space="preserve"> </w:t>
      </w:r>
      <w:r w:rsidRPr="006F0113">
        <w:rPr>
          <w:rFonts w:ascii="BNazanin" w:hAnsi="BNazanin" w:cs="B Lotus"/>
          <w:color w:val="000000" w:themeColor="text1"/>
          <w:rtl/>
        </w:rPr>
        <w:t xml:space="preserve">ریچارد نلسون، </w:t>
      </w:r>
      <w:r w:rsidRPr="006F0113">
        <w:rPr>
          <w:rFonts w:ascii="BNazaninBold" w:hAnsi="BNazaninBold" w:cs="B Lotus"/>
          <w:color w:val="000000" w:themeColor="text1"/>
          <w:rtl/>
        </w:rPr>
        <w:t>گستره تجارت در</w:t>
      </w:r>
      <w:r w:rsidRPr="006F0113">
        <w:rPr>
          <w:rFonts w:ascii="BNazaninBold" w:hAnsi="BNazaninBold" w:cs="B Lotus" w:hint="cs"/>
          <w:color w:val="000000" w:themeColor="text1"/>
          <w:rtl/>
        </w:rPr>
        <w:t xml:space="preserve"> </w:t>
      </w:r>
      <w:r w:rsidRPr="006F0113">
        <w:rPr>
          <w:rFonts w:ascii="BNazaninBold" w:hAnsi="BNazaninBold" w:cs="B Lotus"/>
          <w:color w:val="000000" w:themeColor="text1"/>
          <w:rtl/>
        </w:rPr>
        <w:t>امپراتوري ساسانی</w:t>
      </w:r>
      <w:r w:rsidRPr="006F0113">
        <w:rPr>
          <w:rFonts w:ascii="BNazanin" w:hAnsi="BNazanin" w:cs="B Lotus"/>
          <w:color w:val="000000" w:themeColor="text1"/>
          <w:rtl/>
        </w:rPr>
        <w:t>، مجله اقتصاد</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توسعه و بیمه</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1384</w:t>
      </w:r>
      <w:r w:rsidRPr="006F0113">
        <w:rPr>
          <w:rFonts w:ascii="BNazanin" w:hAnsi="BNazanin" w:cs="B Lotus" w:hint="cs"/>
          <w:color w:val="000000" w:themeColor="text1"/>
          <w:rtl/>
        </w:rPr>
        <w:t>، 34</w:t>
      </w:r>
    </w:p>
  </w:footnote>
  <w:footnote w:id="50">
    <w:p w:rsidR="0024056C" w:rsidRPr="006F0113" w:rsidRDefault="0024056C" w:rsidP="0024056C">
      <w:pPr>
        <w:pStyle w:val="FootnoteText"/>
        <w:rPr>
          <w:rFonts w:cs="B Lotus"/>
        </w:rPr>
      </w:pPr>
      <w:r w:rsidRPr="006F0113">
        <w:rPr>
          <w:rStyle w:val="FootnoteReference"/>
          <w:rFonts w:cs="B Lotus"/>
        </w:rPr>
        <w:footnoteRef/>
      </w:r>
      <w:r w:rsidRPr="006F0113">
        <w:rPr>
          <w:rFonts w:cs="B Lotus"/>
          <w:rtl/>
        </w:rPr>
        <w:t xml:space="preserve"> </w:t>
      </w:r>
      <w:r w:rsidRPr="006F0113">
        <w:rPr>
          <w:rFonts w:ascii="BNazanin" w:hAnsi="BNazanin" w:cs="B Lotus"/>
          <w:color w:val="000000" w:themeColor="text1"/>
          <w:rtl/>
        </w:rPr>
        <w:t>بیات</w:t>
      </w:r>
      <w:r w:rsidRPr="006F0113">
        <w:rPr>
          <w:rFonts w:ascii="BNazanin" w:hAnsi="BNazanin" w:cs="B Lotus" w:hint="cs"/>
          <w:color w:val="000000" w:themeColor="text1"/>
          <w:rtl/>
        </w:rPr>
        <w:t>،</w:t>
      </w:r>
      <w:r w:rsidRPr="006F0113">
        <w:rPr>
          <w:rFonts w:ascii="BNazanin" w:hAnsi="BNazanin" w:cs="B Lotus"/>
          <w:color w:val="000000" w:themeColor="text1"/>
          <w:rtl/>
        </w:rPr>
        <w:t xml:space="preserve"> </w:t>
      </w:r>
      <w:r w:rsidRPr="006F0113">
        <w:rPr>
          <w:rFonts w:ascii="BNazanin" w:hAnsi="BNazanin" w:cs="B Lotus"/>
          <w:color w:val="000000" w:themeColor="text1"/>
          <w:rtl/>
        </w:rPr>
        <w:t xml:space="preserve">عزیزاالله، </w:t>
      </w:r>
      <w:r w:rsidRPr="006F0113">
        <w:rPr>
          <w:rFonts w:ascii="BNazaninBold" w:hAnsi="BNazaninBold" w:cs="B Lotus"/>
          <w:color w:val="000000" w:themeColor="text1"/>
          <w:rtl/>
        </w:rPr>
        <w:t>کلیات تاریخ و تمدن ایران</w:t>
      </w:r>
      <w:r w:rsidRPr="006F0113">
        <w:rPr>
          <w:rFonts w:ascii="BNazanin" w:hAnsi="BNazanin" w:cs="B Lotus"/>
          <w:color w:val="000000" w:themeColor="text1"/>
          <w:rtl/>
        </w:rPr>
        <w:t>، چاپ سوم، تهران: دانشگاه شهید</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بهشتی</w:t>
      </w:r>
      <w:r w:rsidRPr="006F0113">
        <w:rPr>
          <w:rFonts w:ascii="BNazanin" w:hAnsi="BNazanin" w:cs="B Lotus" w:hint="cs"/>
          <w:color w:val="000000" w:themeColor="text1"/>
          <w:rtl/>
        </w:rPr>
        <w:t>، 1368، 56</w:t>
      </w:r>
    </w:p>
  </w:footnote>
  <w:footnote w:id="51">
    <w:p w:rsidR="0024056C" w:rsidRPr="006F0113" w:rsidRDefault="0024056C" w:rsidP="0024056C">
      <w:pPr>
        <w:pStyle w:val="FootnoteText"/>
        <w:rPr>
          <w:rFonts w:cs="B Lotus"/>
        </w:rPr>
      </w:pPr>
      <w:r w:rsidRPr="006F0113">
        <w:rPr>
          <w:rStyle w:val="FootnoteReference"/>
          <w:rFonts w:cs="B Lotus"/>
        </w:rPr>
        <w:footnoteRef/>
      </w:r>
      <w:r w:rsidRPr="006F0113">
        <w:rPr>
          <w:rFonts w:cs="B Lotus"/>
          <w:rtl/>
        </w:rPr>
        <w:t xml:space="preserve"> </w:t>
      </w:r>
      <w:r w:rsidRPr="006F0113">
        <w:rPr>
          <w:rFonts w:ascii="BNazanin" w:hAnsi="BNazanin" w:cs="B Lotus"/>
          <w:color w:val="000000" w:themeColor="text1"/>
          <w:rtl/>
        </w:rPr>
        <w:t>گیرشمن</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 xml:space="preserve">رومن، </w:t>
      </w:r>
      <w:r w:rsidRPr="006F0113">
        <w:rPr>
          <w:rFonts w:ascii="BNazaninBold" w:hAnsi="BNazaninBold" w:cs="B Lotus"/>
          <w:color w:val="000000" w:themeColor="text1"/>
          <w:rtl/>
        </w:rPr>
        <w:t>تاریخ ایران از</w:t>
      </w:r>
      <w:r w:rsidRPr="006F0113">
        <w:rPr>
          <w:rFonts w:ascii="BNazaninBold" w:hAnsi="BNazaninBold" w:cs="B Lotus" w:hint="cs"/>
          <w:color w:val="000000" w:themeColor="text1"/>
          <w:rtl/>
        </w:rPr>
        <w:t xml:space="preserve"> </w:t>
      </w:r>
      <w:r w:rsidRPr="006F0113">
        <w:rPr>
          <w:rFonts w:ascii="BNazaninBold" w:hAnsi="BNazaninBold" w:cs="B Lotus"/>
          <w:color w:val="000000" w:themeColor="text1"/>
          <w:rtl/>
        </w:rPr>
        <w:t>آغاز تا اسلام</w:t>
      </w:r>
      <w:r w:rsidRPr="006F0113">
        <w:rPr>
          <w:rFonts w:ascii="BNazanin" w:hAnsi="BNazanin" w:cs="B Lotus"/>
          <w:color w:val="000000" w:themeColor="text1"/>
          <w:rtl/>
        </w:rPr>
        <w:t>،</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ترجمه</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محمد معین،</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چاپ اول،</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تهران</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سپهرادب</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1388</w:t>
      </w:r>
      <w:r w:rsidRPr="006F0113">
        <w:rPr>
          <w:rFonts w:ascii="BNazanin" w:hAnsi="BNazanin" w:cs="B Lotus" w:hint="cs"/>
          <w:color w:val="000000" w:themeColor="text1"/>
          <w:rtl/>
        </w:rPr>
        <w:t>، 23</w:t>
      </w:r>
    </w:p>
  </w:footnote>
  <w:footnote w:id="52">
    <w:p w:rsidR="0024056C" w:rsidRPr="004A02BA" w:rsidRDefault="0024056C" w:rsidP="0024056C">
      <w:pPr>
        <w:bidi/>
        <w:spacing w:after="0" w:line="240" w:lineRule="auto"/>
        <w:jc w:val="lowKashida"/>
        <w:rPr>
          <w:rFonts w:cs="B Lotus"/>
          <w:sz w:val="20"/>
          <w:szCs w:val="20"/>
          <w:lang w:bidi="fa-IR"/>
        </w:rPr>
      </w:pPr>
      <w:r w:rsidRPr="006F0113">
        <w:rPr>
          <w:rStyle w:val="FootnoteReference"/>
          <w:rFonts w:cs="B Lotus"/>
        </w:rPr>
        <w:footnoteRef/>
      </w:r>
      <w:r w:rsidRPr="004A02BA">
        <w:rPr>
          <w:rFonts w:cs="B Lotus"/>
          <w:rtl/>
        </w:rPr>
        <w:t xml:space="preserve"> </w:t>
      </w:r>
      <w:r w:rsidRPr="004A02BA">
        <w:rPr>
          <w:rFonts w:cs="B Lotus" w:hint="cs"/>
          <w:sz w:val="20"/>
          <w:szCs w:val="20"/>
          <w:rtl/>
          <w:lang w:bidi="fa-IR"/>
        </w:rPr>
        <w:t xml:space="preserve">فاروق </w:t>
      </w:r>
      <w:r w:rsidRPr="004A02BA">
        <w:rPr>
          <w:rFonts w:cs="B Lotus" w:hint="cs"/>
          <w:sz w:val="20"/>
          <w:szCs w:val="20"/>
          <w:rtl/>
          <w:lang w:bidi="fa-IR"/>
        </w:rPr>
        <w:t xml:space="preserve">سومر، اغوزها (ترکمن‌ها)، ترجمه آنادردی عنصری، تهران، انتشارات حاجی طلایی، 1380، صص24-22. </w:t>
      </w:r>
    </w:p>
  </w:footnote>
  <w:footnote w:id="53">
    <w:p w:rsidR="0024056C" w:rsidRPr="006F0113" w:rsidRDefault="0024056C" w:rsidP="0024056C">
      <w:pPr>
        <w:pStyle w:val="FootnoteText"/>
        <w:rPr>
          <w:rFonts w:cs="B Lotus"/>
        </w:rPr>
      </w:pPr>
      <w:r w:rsidRPr="006F0113">
        <w:rPr>
          <w:rStyle w:val="FootnoteReference"/>
          <w:rFonts w:cs="B Lotus"/>
        </w:rPr>
        <w:footnoteRef/>
      </w:r>
      <w:r w:rsidRPr="006F0113">
        <w:rPr>
          <w:rFonts w:cs="B Lotus"/>
          <w:rtl/>
        </w:rPr>
        <w:t xml:space="preserve"> </w:t>
      </w:r>
      <w:r w:rsidRPr="006F0113">
        <w:rPr>
          <w:rFonts w:ascii="BNazanin" w:hAnsi="BNazanin" w:cs="B Lotus"/>
          <w:color w:val="000000" w:themeColor="text1"/>
          <w:rtl/>
        </w:rPr>
        <w:t xml:space="preserve">ابن </w:t>
      </w:r>
      <w:r w:rsidRPr="006F0113">
        <w:rPr>
          <w:rFonts w:ascii="BNazanin" w:hAnsi="BNazanin" w:cs="B Lotus"/>
          <w:color w:val="000000" w:themeColor="text1"/>
          <w:rtl/>
        </w:rPr>
        <w:t xml:space="preserve">بلخی، </w:t>
      </w:r>
      <w:r w:rsidRPr="006F0113">
        <w:rPr>
          <w:rFonts w:ascii="BNazanin" w:hAnsi="BNazanin" w:cs="B Lotus" w:hint="cs"/>
          <w:color w:val="000000" w:themeColor="text1"/>
          <w:rtl/>
        </w:rPr>
        <w:t xml:space="preserve">رجب، </w:t>
      </w:r>
      <w:r w:rsidRPr="006F0113">
        <w:rPr>
          <w:rFonts w:ascii="BNazaninBold" w:hAnsi="BNazaninBold" w:cs="B Lotus"/>
          <w:color w:val="000000" w:themeColor="text1"/>
          <w:rtl/>
        </w:rPr>
        <w:t>فارسنامه</w:t>
      </w:r>
      <w:r w:rsidRPr="006F0113">
        <w:rPr>
          <w:rFonts w:ascii="BNazanin" w:hAnsi="BNazanin" w:cs="B Lotus"/>
          <w:color w:val="000000" w:themeColor="text1"/>
          <w:rtl/>
        </w:rPr>
        <w:t>، ترجمه گاي لیسترانج و رینولد نیکسون، چاپ اول،</w:t>
      </w:r>
      <w:r w:rsidRPr="006F0113">
        <w:rPr>
          <w:rFonts w:ascii="BNazanin" w:hAnsi="BNazanin" w:cs="B Lotus" w:hint="cs"/>
          <w:color w:val="000000" w:themeColor="text1"/>
          <w:rtl/>
        </w:rPr>
        <w:t xml:space="preserve"> تهران، </w:t>
      </w:r>
      <w:r w:rsidRPr="006F0113">
        <w:rPr>
          <w:rFonts w:ascii="BNazanin" w:hAnsi="BNazanin" w:cs="B Lotus"/>
          <w:color w:val="000000" w:themeColor="text1"/>
          <w:rtl/>
        </w:rPr>
        <w:t>اساطیر</w:t>
      </w:r>
      <w:r w:rsidRPr="006F0113">
        <w:rPr>
          <w:rFonts w:ascii="BNazanin" w:hAnsi="BNazanin" w:cs="B Lotus" w:hint="cs"/>
          <w:color w:val="000000" w:themeColor="text1"/>
          <w:rtl/>
        </w:rPr>
        <w:t>، 1385، 90</w:t>
      </w:r>
    </w:p>
  </w:footnote>
  <w:footnote w:id="54">
    <w:p w:rsidR="0024056C" w:rsidRPr="006F0113" w:rsidRDefault="0024056C" w:rsidP="0024056C">
      <w:pPr>
        <w:pStyle w:val="FootnoteText"/>
        <w:rPr>
          <w:rFonts w:cs="B Lotus"/>
        </w:rPr>
      </w:pPr>
      <w:r w:rsidRPr="006F0113">
        <w:rPr>
          <w:rStyle w:val="FootnoteReference"/>
          <w:rFonts w:cs="B Lotus"/>
        </w:rPr>
        <w:footnoteRef/>
      </w:r>
      <w:r w:rsidRPr="006F0113">
        <w:rPr>
          <w:rFonts w:cs="B Lotus"/>
          <w:rtl/>
        </w:rPr>
        <w:t xml:space="preserve"> </w:t>
      </w:r>
      <w:r w:rsidRPr="006F0113">
        <w:rPr>
          <w:rFonts w:ascii="BNazanin" w:hAnsi="BNazanin" w:cs="B Lotus"/>
          <w:color w:val="000000" w:themeColor="text1"/>
          <w:rtl/>
        </w:rPr>
        <w:t>فراي</w:t>
      </w:r>
      <w:r w:rsidRPr="006F0113">
        <w:rPr>
          <w:rFonts w:ascii="BNazanin" w:hAnsi="BNazanin" w:cs="B Lotus" w:hint="cs"/>
          <w:color w:val="000000" w:themeColor="text1"/>
          <w:rtl/>
        </w:rPr>
        <w:t>،</w:t>
      </w:r>
      <w:r w:rsidRPr="006F0113">
        <w:rPr>
          <w:rFonts w:ascii="BNazanin" w:hAnsi="BNazanin" w:cs="B Lotus"/>
          <w:color w:val="000000" w:themeColor="text1"/>
          <w:rtl/>
        </w:rPr>
        <w:t xml:space="preserve"> </w:t>
      </w:r>
      <w:r w:rsidRPr="006F0113">
        <w:rPr>
          <w:rFonts w:ascii="BNazanin" w:hAnsi="BNazanin" w:cs="B Lotus"/>
          <w:color w:val="000000" w:themeColor="text1"/>
          <w:rtl/>
        </w:rPr>
        <w:t xml:space="preserve">ریچارد نلسون، </w:t>
      </w:r>
      <w:r w:rsidRPr="006F0113">
        <w:rPr>
          <w:rFonts w:ascii="BNazaninBold" w:hAnsi="BNazaninBold" w:cs="B Lotus"/>
          <w:color w:val="000000" w:themeColor="text1"/>
          <w:rtl/>
        </w:rPr>
        <w:t>گستره تجارت در</w:t>
      </w:r>
      <w:r w:rsidRPr="006F0113">
        <w:rPr>
          <w:rFonts w:ascii="BNazaninBold" w:hAnsi="BNazaninBold" w:cs="B Lotus" w:hint="cs"/>
          <w:color w:val="000000" w:themeColor="text1"/>
          <w:rtl/>
        </w:rPr>
        <w:t xml:space="preserve"> </w:t>
      </w:r>
      <w:r w:rsidRPr="006F0113">
        <w:rPr>
          <w:rFonts w:ascii="BNazaninBold" w:hAnsi="BNazaninBold" w:cs="B Lotus"/>
          <w:color w:val="000000" w:themeColor="text1"/>
          <w:rtl/>
        </w:rPr>
        <w:t>امپراتوري ساسانی</w:t>
      </w:r>
      <w:r w:rsidRPr="006F0113">
        <w:rPr>
          <w:rFonts w:ascii="BNazanin" w:hAnsi="BNazanin" w:cs="B Lotus"/>
          <w:color w:val="000000" w:themeColor="text1"/>
          <w:rtl/>
        </w:rPr>
        <w:t>، مجله اقتصاد</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توسعه و بیمه</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1384</w:t>
      </w:r>
      <w:r w:rsidRPr="006F0113">
        <w:rPr>
          <w:rFonts w:ascii="BNazanin" w:hAnsi="BNazanin" w:cs="B Lotus" w:hint="cs"/>
          <w:color w:val="000000" w:themeColor="text1"/>
          <w:rtl/>
        </w:rPr>
        <w:t>، 34</w:t>
      </w:r>
    </w:p>
  </w:footnote>
  <w:footnote w:id="55">
    <w:p w:rsidR="0024056C" w:rsidRPr="006F0113" w:rsidRDefault="0024056C" w:rsidP="0024056C">
      <w:pPr>
        <w:pStyle w:val="FootnoteText"/>
        <w:rPr>
          <w:rFonts w:cs="B Lotus"/>
        </w:rPr>
      </w:pPr>
      <w:r w:rsidRPr="006F0113">
        <w:rPr>
          <w:rStyle w:val="FootnoteReference"/>
          <w:rFonts w:cs="B Lotus"/>
        </w:rPr>
        <w:footnoteRef/>
      </w:r>
      <w:r w:rsidRPr="006F0113">
        <w:rPr>
          <w:rFonts w:cs="B Lotus"/>
          <w:rtl/>
        </w:rPr>
        <w:t xml:space="preserve"> </w:t>
      </w:r>
      <w:r w:rsidRPr="006F0113">
        <w:rPr>
          <w:rFonts w:cs="B Lotus"/>
          <w:color w:val="000000" w:themeColor="text1"/>
          <w:rtl/>
        </w:rPr>
        <w:t xml:space="preserve">دینوری، </w:t>
      </w:r>
      <w:r w:rsidRPr="006F0113">
        <w:rPr>
          <w:rFonts w:cs="B Lotus"/>
          <w:color w:val="000000" w:themeColor="text1"/>
          <w:rtl/>
        </w:rPr>
        <w:t>ابوحنیفه</w:t>
      </w:r>
      <w:r w:rsidRPr="006F0113">
        <w:rPr>
          <w:rFonts w:cs="B Lotus" w:hint="cs"/>
          <w:color w:val="000000" w:themeColor="text1"/>
          <w:rtl/>
        </w:rPr>
        <w:t>،</w:t>
      </w:r>
      <w:r w:rsidRPr="006F0113">
        <w:rPr>
          <w:rFonts w:cs="B Lotus"/>
          <w:color w:val="000000" w:themeColor="text1"/>
          <w:rtl/>
        </w:rPr>
        <w:t xml:space="preserve"> اخبار الطوال، ترجمه محمود مهدوی دامغانی، تهران، نی</w:t>
      </w:r>
      <w:r w:rsidRPr="006F0113">
        <w:rPr>
          <w:rFonts w:cs="B Lotus" w:hint="cs"/>
          <w:color w:val="000000" w:themeColor="text1"/>
          <w:rtl/>
        </w:rPr>
        <w:t xml:space="preserve">، </w:t>
      </w:r>
      <w:r w:rsidRPr="006F0113">
        <w:rPr>
          <w:rFonts w:cs="B Lotus"/>
          <w:color w:val="000000" w:themeColor="text1"/>
          <w:rtl/>
        </w:rPr>
        <w:t>1364</w:t>
      </w:r>
      <w:r w:rsidRPr="006F0113">
        <w:rPr>
          <w:rFonts w:cs="B Lotus" w:hint="cs"/>
          <w:color w:val="000000" w:themeColor="text1"/>
          <w:rtl/>
        </w:rPr>
        <w:t>، 34</w:t>
      </w:r>
    </w:p>
  </w:footnote>
  <w:footnote w:id="56">
    <w:p w:rsidR="0024056C" w:rsidRPr="006F0113" w:rsidRDefault="0024056C" w:rsidP="0024056C">
      <w:pPr>
        <w:pStyle w:val="FootnoteText"/>
        <w:rPr>
          <w:rFonts w:cs="B Lotus"/>
        </w:rPr>
      </w:pPr>
      <w:r w:rsidRPr="006F0113">
        <w:rPr>
          <w:rStyle w:val="FootnoteReference"/>
          <w:rFonts w:cs="B Lotus"/>
        </w:rPr>
        <w:footnoteRef/>
      </w:r>
      <w:r w:rsidRPr="006F0113">
        <w:rPr>
          <w:rStyle w:val="FootnoteReference"/>
          <w:rFonts w:cs="B Lotus"/>
        </w:rPr>
        <w:footnoteRef/>
      </w:r>
      <w:r w:rsidRPr="006F0113">
        <w:rPr>
          <w:rFonts w:cs="B Lotus"/>
          <w:rtl/>
        </w:rPr>
        <w:t xml:space="preserve"> </w:t>
      </w:r>
      <w:r w:rsidRPr="006F0113">
        <w:rPr>
          <w:rFonts w:ascii="BNazanin" w:hAnsi="BNazanin" w:cs="B Lotus"/>
          <w:color w:val="000000" w:themeColor="text1"/>
          <w:rtl/>
        </w:rPr>
        <w:t>بیات</w:t>
      </w:r>
      <w:r w:rsidRPr="006F0113">
        <w:rPr>
          <w:rFonts w:ascii="BNazanin" w:hAnsi="BNazanin" w:cs="B Lotus" w:hint="cs"/>
          <w:color w:val="000000" w:themeColor="text1"/>
          <w:rtl/>
        </w:rPr>
        <w:t>،</w:t>
      </w:r>
      <w:r w:rsidRPr="006F0113">
        <w:rPr>
          <w:rFonts w:ascii="BNazanin" w:hAnsi="BNazanin" w:cs="B Lotus"/>
          <w:color w:val="000000" w:themeColor="text1"/>
          <w:rtl/>
        </w:rPr>
        <w:t xml:space="preserve"> </w:t>
      </w:r>
      <w:r w:rsidRPr="006F0113">
        <w:rPr>
          <w:rFonts w:ascii="BNazanin" w:hAnsi="BNazanin" w:cs="B Lotus"/>
          <w:color w:val="000000" w:themeColor="text1"/>
          <w:rtl/>
        </w:rPr>
        <w:t xml:space="preserve">عزیزاالله، </w:t>
      </w:r>
      <w:r w:rsidRPr="006F0113">
        <w:rPr>
          <w:rFonts w:ascii="BNazaninBold" w:hAnsi="BNazaninBold" w:cs="B Lotus"/>
          <w:color w:val="000000" w:themeColor="text1"/>
          <w:rtl/>
        </w:rPr>
        <w:t>کلیات تاریخ و تمدن ایران</w:t>
      </w:r>
      <w:r w:rsidRPr="006F0113">
        <w:rPr>
          <w:rFonts w:ascii="BNazanin" w:hAnsi="BNazanin" w:cs="B Lotus"/>
          <w:color w:val="000000" w:themeColor="text1"/>
          <w:rtl/>
        </w:rPr>
        <w:t>، چاپ سوم، تهران: دانشگاه شهید</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بهشتی</w:t>
      </w:r>
      <w:r w:rsidRPr="006F0113">
        <w:rPr>
          <w:rFonts w:ascii="BNazanin" w:hAnsi="BNazanin" w:cs="B Lotus" w:hint="cs"/>
          <w:color w:val="000000" w:themeColor="text1"/>
          <w:rtl/>
        </w:rPr>
        <w:t>، 1368، 56</w:t>
      </w:r>
    </w:p>
  </w:footnote>
  <w:footnote w:id="57">
    <w:p w:rsidR="0024056C" w:rsidRPr="006F0113" w:rsidRDefault="0024056C" w:rsidP="0024056C">
      <w:pPr>
        <w:pStyle w:val="FootnoteText"/>
        <w:rPr>
          <w:rFonts w:cs="B Lotus"/>
        </w:rPr>
      </w:pPr>
      <w:r w:rsidRPr="006F0113">
        <w:rPr>
          <w:rStyle w:val="FootnoteReference"/>
          <w:rFonts w:cs="B Lotus"/>
        </w:rPr>
        <w:footnoteRef/>
      </w:r>
      <w:r w:rsidRPr="006F0113">
        <w:rPr>
          <w:rFonts w:cs="B Lotus"/>
          <w:rtl/>
        </w:rPr>
        <w:t xml:space="preserve"> </w:t>
      </w:r>
      <w:r w:rsidRPr="006F0113">
        <w:rPr>
          <w:rFonts w:ascii="BNazanin" w:hAnsi="BNazanin" w:cs="B Lotus"/>
          <w:color w:val="000000" w:themeColor="text1"/>
          <w:rtl/>
        </w:rPr>
        <w:t xml:space="preserve">ابن </w:t>
      </w:r>
      <w:r w:rsidRPr="006F0113">
        <w:rPr>
          <w:rFonts w:ascii="BNazanin" w:hAnsi="BNazanin" w:cs="B Lotus"/>
          <w:color w:val="000000" w:themeColor="text1"/>
          <w:rtl/>
        </w:rPr>
        <w:t xml:space="preserve">اثیر. عزالدین، </w:t>
      </w:r>
      <w:r w:rsidRPr="006F0113">
        <w:rPr>
          <w:rFonts w:ascii="BNazaninBold" w:hAnsi="BNazaninBold" w:cs="B Lotus"/>
          <w:color w:val="000000" w:themeColor="text1"/>
          <w:rtl/>
        </w:rPr>
        <w:t>تاریخ الکامل</w:t>
      </w:r>
      <w:r w:rsidRPr="006F0113">
        <w:rPr>
          <w:rFonts w:ascii="BNazanin" w:hAnsi="BNazanin" w:cs="B Lotus"/>
          <w:color w:val="000000" w:themeColor="text1"/>
          <w:rtl/>
        </w:rPr>
        <w:t>، ترجمه سید حسن روحانی، جلد دوم، چاپ</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 xml:space="preserve">اول، </w:t>
      </w:r>
      <w:r w:rsidRPr="006F0113">
        <w:rPr>
          <w:rFonts w:ascii="BNazanin" w:hAnsi="BNazanin" w:cs="B Lotus" w:hint="cs"/>
          <w:color w:val="000000" w:themeColor="text1"/>
          <w:rtl/>
        </w:rPr>
        <w:t>تهران،</w:t>
      </w:r>
      <w:r w:rsidRPr="006F0113">
        <w:rPr>
          <w:rFonts w:ascii="BNazanin" w:hAnsi="BNazanin" w:cs="B Lotus"/>
          <w:color w:val="000000" w:themeColor="text1"/>
          <w:rtl/>
        </w:rPr>
        <w:t xml:space="preserve"> اساطیر</w:t>
      </w:r>
      <w:r w:rsidRPr="006F0113">
        <w:rPr>
          <w:rFonts w:ascii="BNazanin" w:hAnsi="BNazanin" w:cs="B Lotus" w:hint="cs"/>
          <w:color w:val="000000" w:themeColor="text1"/>
          <w:rtl/>
        </w:rPr>
        <w:t>، 1375، 23</w:t>
      </w:r>
      <w:r w:rsidRPr="006F0113">
        <w:rPr>
          <w:rFonts w:ascii="BNazanin" w:hAnsi="BNazanin" w:cs="B Lotus"/>
          <w:color w:val="000000" w:themeColor="text1"/>
        </w:rPr>
        <w:t>.</w:t>
      </w:r>
    </w:p>
  </w:footnote>
  <w:footnote w:id="58">
    <w:p w:rsidR="0024056C" w:rsidRPr="006F0113" w:rsidRDefault="0024056C" w:rsidP="0024056C">
      <w:pPr>
        <w:bidi/>
        <w:spacing w:after="0" w:line="276" w:lineRule="auto"/>
        <w:jc w:val="lowKashida"/>
        <w:rPr>
          <w:rFonts w:cs="B Lotus"/>
          <w:color w:val="000000" w:themeColor="text1"/>
          <w:sz w:val="20"/>
          <w:szCs w:val="20"/>
        </w:rPr>
      </w:pPr>
      <w:r w:rsidRPr="006F0113">
        <w:rPr>
          <w:rStyle w:val="FootnoteReference"/>
          <w:rFonts w:cs="B Lotus"/>
          <w:sz w:val="20"/>
          <w:szCs w:val="20"/>
        </w:rPr>
        <w:footnoteRef/>
      </w:r>
      <w:r w:rsidRPr="006F0113">
        <w:rPr>
          <w:rFonts w:cs="B Lotus"/>
          <w:sz w:val="20"/>
          <w:szCs w:val="20"/>
          <w:rtl/>
        </w:rPr>
        <w:t xml:space="preserve"> </w:t>
      </w:r>
      <w:r w:rsidRPr="006F0113">
        <w:rPr>
          <w:rFonts w:cs="B Lotus"/>
          <w:color w:val="000000" w:themeColor="text1"/>
          <w:sz w:val="20"/>
          <w:szCs w:val="20"/>
          <w:rtl/>
        </w:rPr>
        <w:t>دبیری نژاد</w:t>
      </w:r>
      <w:r w:rsidRPr="006F0113">
        <w:rPr>
          <w:rFonts w:cs="B Lotus" w:hint="cs"/>
          <w:color w:val="000000" w:themeColor="text1"/>
          <w:sz w:val="20"/>
          <w:szCs w:val="20"/>
          <w:rtl/>
        </w:rPr>
        <w:t xml:space="preserve">، </w:t>
      </w:r>
      <w:r w:rsidRPr="006F0113">
        <w:rPr>
          <w:rFonts w:cs="B Lotus"/>
          <w:color w:val="000000" w:themeColor="text1"/>
          <w:sz w:val="20"/>
          <w:szCs w:val="20"/>
          <w:rtl/>
        </w:rPr>
        <w:t>بدیع الله</w:t>
      </w:r>
      <w:r w:rsidRPr="006F0113">
        <w:rPr>
          <w:rFonts w:cs="B Lotus" w:hint="cs"/>
          <w:color w:val="000000" w:themeColor="text1"/>
          <w:sz w:val="20"/>
          <w:szCs w:val="20"/>
          <w:rtl/>
        </w:rPr>
        <w:t>،</w:t>
      </w:r>
      <w:r w:rsidRPr="006F0113">
        <w:rPr>
          <w:rFonts w:cs="B Lotus"/>
          <w:color w:val="000000" w:themeColor="text1"/>
          <w:sz w:val="20"/>
          <w:szCs w:val="20"/>
          <w:rtl/>
        </w:rPr>
        <w:t xml:space="preserve"> کارنامه ساسانیان</w:t>
      </w:r>
      <w:r w:rsidRPr="006F0113">
        <w:rPr>
          <w:rFonts w:cs="B Lotus" w:hint="cs"/>
          <w:color w:val="000000" w:themeColor="text1"/>
          <w:sz w:val="20"/>
          <w:szCs w:val="20"/>
          <w:rtl/>
        </w:rPr>
        <w:t>،</w:t>
      </w:r>
      <w:r w:rsidRPr="006F0113">
        <w:rPr>
          <w:rFonts w:cs="B Lotus"/>
          <w:color w:val="000000" w:themeColor="text1"/>
          <w:sz w:val="20"/>
          <w:szCs w:val="20"/>
          <w:rtl/>
        </w:rPr>
        <w:t xml:space="preserve"> اصفهان، کتابفروشی ثقفی</w:t>
      </w:r>
      <w:r w:rsidRPr="006F0113">
        <w:rPr>
          <w:rFonts w:cs="B Lotus" w:hint="cs"/>
          <w:color w:val="000000" w:themeColor="text1"/>
          <w:sz w:val="20"/>
          <w:szCs w:val="20"/>
          <w:rtl/>
        </w:rPr>
        <w:t xml:space="preserve">، </w:t>
      </w:r>
      <w:r w:rsidRPr="006F0113">
        <w:rPr>
          <w:rFonts w:cs="B Lotus"/>
          <w:color w:val="000000" w:themeColor="text1"/>
          <w:sz w:val="20"/>
          <w:szCs w:val="20"/>
          <w:rtl/>
        </w:rPr>
        <w:t>1349</w:t>
      </w:r>
      <w:r w:rsidRPr="006F0113">
        <w:rPr>
          <w:rFonts w:cs="B Lotus" w:hint="cs"/>
          <w:color w:val="000000" w:themeColor="text1"/>
          <w:sz w:val="20"/>
          <w:szCs w:val="20"/>
          <w:rtl/>
        </w:rPr>
        <w:t>، 23</w:t>
      </w:r>
    </w:p>
  </w:footnote>
  <w:footnote w:id="59">
    <w:p w:rsidR="0024056C" w:rsidRPr="006F0113" w:rsidRDefault="0024056C" w:rsidP="0024056C">
      <w:pPr>
        <w:pStyle w:val="FootnoteText"/>
        <w:rPr>
          <w:rFonts w:cs="B Lotus"/>
        </w:rPr>
      </w:pPr>
      <w:r w:rsidRPr="006F0113">
        <w:rPr>
          <w:rStyle w:val="FootnoteReference"/>
          <w:rFonts w:cs="B Lotus"/>
        </w:rPr>
        <w:footnoteRef/>
      </w:r>
      <w:r w:rsidRPr="006F0113">
        <w:rPr>
          <w:rFonts w:cs="B Lotus"/>
          <w:rtl/>
        </w:rPr>
        <w:t xml:space="preserve"> </w:t>
      </w:r>
      <w:r w:rsidRPr="006F0113">
        <w:rPr>
          <w:rFonts w:cs="B Lotus"/>
          <w:color w:val="000000" w:themeColor="text1"/>
          <w:rtl/>
        </w:rPr>
        <w:t>دینوری، ابوحنیفه</w:t>
      </w:r>
      <w:r w:rsidRPr="006F0113">
        <w:rPr>
          <w:rFonts w:cs="B Lotus" w:hint="cs"/>
          <w:color w:val="000000" w:themeColor="text1"/>
          <w:rtl/>
        </w:rPr>
        <w:t>،</w:t>
      </w:r>
      <w:r w:rsidRPr="006F0113">
        <w:rPr>
          <w:rFonts w:cs="B Lotus"/>
          <w:color w:val="000000" w:themeColor="text1"/>
          <w:rtl/>
        </w:rPr>
        <w:t xml:space="preserve"> اخبار الطوال، ترجمه محمود مهدوی دامغانی، تهران، نی</w:t>
      </w:r>
      <w:r w:rsidRPr="006F0113">
        <w:rPr>
          <w:rFonts w:cs="B Lotus" w:hint="cs"/>
          <w:color w:val="000000" w:themeColor="text1"/>
          <w:rtl/>
        </w:rPr>
        <w:t xml:space="preserve">، </w:t>
      </w:r>
      <w:r w:rsidRPr="006F0113">
        <w:rPr>
          <w:rFonts w:cs="B Lotus"/>
          <w:color w:val="000000" w:themeColor="text1"/>
          <w:rtl/>
        </w:rPr>
        <w:t>1364</w:t>
      </w:r>
      <w:r w:rsidRPr="006F0113">
        <w:rPr>
          <w:rFonts w:cs="B Lotus" w:hint="cs"/>
          <w:color w:val="000000" w:themeColor="text1"/>
          <w:rtl/>
        </w:rPr>
        <w:t>، 34</w:t>
      </w:r>
    </w:p>
  </w:footnote>
  <w:footnote w:id="60">
    <w:p w:rsidR="0024056C" w:rsidRPr="006F0113" w:rsidRDefault="0024056C" w:rsidP="0024056C">
      <w:pPr>
        <w:pStyle w:val="FootnoteText"/>
        <w:rPr>
          <w:rFonts w:cs="B Lotus"/>
        </w:rPr>
      </w:pPr>
      <w:r w:rsidRPr="006F0113">
        <w:rPr>
          <w:rStyle w:val="FootnoteReference"/>
          <w:rFonts w:cs="B Lotus"/>
        </w:rPr>
        <w:footnoteRef/>
      </w:r>
      <w:r w:rsidRPr="006F0113">
        <w:rPr>
          <w:rFonts w:cs="B Lotus"/>
          <w:rtl/>
        </w:rPr>
        <w:t xml:space="preserve"> </w:t>
      </w:r>
      <w:r w:rsidRPr="006F0113">
        <w:rPr>
          <w:rFonts w:ascii="BNazanin" w:hAnsi="BNazanin" w:cs="B Lotus"/>
          <w:color w:val="000000" w:themeColor="text1"/>
          <w:rtl/>
        </w:rPr>
        <w:t>فراي</w:t>
      </w:r>
      <w:r w:rsidRPr="006F0113">
        <w:rPr>
          <w:rFonts w:ascii="BNazanin" w:hAnsi="BNazanin" w:cs="B Lotus" w:hint="cs"/>
          <w:color w:val="000000" w:themeColor="text1"/>
          <w:rtl/>
        </w:rPr>
        <w:t>،</w:t>
      </w:r>
      <w:r w:rsidRPr="006F0113">
        <w:rPr>
          <w:rFonts w:ascii="BNazanin" w:hAnsi="BNazanin" w:cs="B Lotus"/>
          <w:color w:val="000000" w:themeColor="text1"/>
          <w:rtl/>
        </w:rPr>
        <w:t xml:space="preserve"> </w:t>
      </w:r>
      <w:r w:rsidRPr="006F0113">
        <w:rPr>
          <w:rFonts w:ascii="BNazanin" w:hAnsi="BNazanin" w:cs="B Lotus"/>
          <w:color w:val="000000" w:themeColor="text1"/>
          <w:rtl/>
        </w:rPr>
        <w:t xml:space="preserve">ریچارد نلسون، </w:t>
      </w:r>
      <w:r w:rsidRPr="006F0113">
        <w:rPr>
          <w:rFonts w:ascii="BNazaninBold" w:hAnsi="BNazaninBold" w:cs="B Lotus"/>
          <w:color w:val="000000" w:themeColor="text1"/>
          <w:rtl/>
        </w:rPr>
        <w:t>گستره تجارت در</w:t>
      </w:r>
      <w:r w:rsidRPr="006F0113">
        <w:rPr>
          <w:rFonts w:ascii="BNazaninBold" w:hAnsi="BNazaninBold" w:cs="B Lotus" w:hint="cs"/>
          <w:color w:val="000000" w:themeColor="text1"/>
          <w:rtl/>
        </w:rPr>
        <w:t xml:space="preserve"> </w:t>
      </w:r>
      <w:r w:rsidRPr="006F0113">
        <w:rPr>
          <w:rFonts w:ascii="BNazaninBold" w:hAnsi="BNazaninBold" w:cs="B Lotus"/>
          <w:color w:val="000000" w:themeColor="text1"/>
          <w:rtl/>
        </w:rPr>
        <w:t>امپراتوري ساسانی</w:t>
      </w:r>
      <w:r w:rsidRPr="006F0113">
        <w:rPr>
          <w:rFonts w:ascii="BNazanin" w:hAnsi="BNazanin" w:cs="B Lotus"/>
          <w:color w:val="000000" w:themeColor="text1"/>
          <w:rtl/>
        </w:rPr>
        <w:t>، مجله اقتصاد</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توسعه و بیمه</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1384</w:t>
      </w:r>
      <w:r w:rsidRPr="006F0113">
        <w:rPr>
          <w:rFonts w:ascii="BNazanin" w:hAnsi="BNazanin" w:cs="B Lotus" w:hint="cs"/>
          <w:color w:val="000000" w:themeColor="text1"/>
          <w:rtl/>
        </w:rPr>
        <w:t>، 34</w:t>
      </w:r>
    </w:p>
  </w:footnote>
  <w:footnote w:id="61">
    <w:p w:rsidR="0024056C" w:rsidRPr="006F0113" w:rsidRDefault="0024056C" w:rsidP="0024056C">
      <w:pPr>
        <w:pStyle w:val="FootnoteText"/>
        <w:rPr>
          <w:rFonts w:cs="B Lotus"/>
        </w:rPr>
      </w:pPr>
      <w:r w:rsidRPr="006F0113">
        <w:rPr>
          <w:rStyle w:val="FootnoteReference"/>
          <w:rFonts w:cs="B Lotus"/>
        </w:rPr>
        <w:footnoteRef/>
      </w:r>
      <w:r w:rsidRPr="006F0113">
        <w:rPr>
          <w:rFonts w:cs="B Lotus"/>
          <w:rtl/>
        </w:rPr>
        <w:t xml:space="preserve"> </w:t>
      </w:r>
      <w:r w:rsidRPr="006F0113">
        <w:rPr>
          <w:rFonts w:ascii="BNazanin" w:hAnsi="BNazanin" w:cs="B Lotus"/>
          <w:color w:val="000000" w:themeColor="text1"/>
          <w:rtl/>
        </w:rPr>
        <w:t>پیرنیا</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حسن،</w:t>
      </w:r>
      <w:r w:rsidRPr="006F0113">
        <w:rPr>
          <w:rFonts w:ascii="BNazanin" w:hAnsi="BNazanin" w:cs="B Lotus" w:hint="cs"/>
          <w:color w:val="000000" w:themeColor="text1"/>
          <w:rtl/>
        </w:rPr>
        <w:t xml:space="preserve"> </w:t>
      </w:r>
      <w:r w:rsidRPr="006F0113">
        <w:rPr>
          <w:rFonts w:ascii="BNazaninBold" w:hAnsi="BNazaninBold" w:cs="B Lotus"/>
          <w:color w:val="000000" w:themeColor="text1"/>
          <w:rtl/>
        </w:rPr>
        <w:t xml:space="preserve">ایران قدیم </w:t>
      </w:r>
      <w:r w:rsidRPr="006F0113">
        <w:rPr>
          <w:rFonts w:ascii="BNazanin" w:hAnsi="BNazanin" w:cs="B Lotus"/>
          <w:color w:val="000000" w:themeColor="text1"/>
          <w:rtl/>
        </w:rPr>
        <w:t>تاریخ مختصر ایران تا انقراض ساسانیان ،چاپ دوم،</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تهران</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اساطیر</w:t>
      </w:r>
      <w:r w:rsidRPr="006F0113">
        <w:rPr>
          <w:rFonts w:ascii="BNazanin" w:hAnsi="BNazanin" w:cs="B Lotus" w:hint="cs"/>
          <w:color w:val="000000" w:themeColor="text1"/>
          <w:rtl/>
        </w:rPr>
        <w:t>، 1378، 45</w:t>
      </w:r>
    </w:p>
  </w:footnote>
  <w:footnote w:id="62">
    <w:p w:rsidR="0024056C" w:rsidRPr="00807F28" w:rsidRDefault="0024056C" w:rsidP="0024056C">
      <w:pPr>
        <w:bidi/>
        <w:spacing w:after="0" w:line="240" w:lineRule="auto"/>
        <w:jc w:val="lowKashida"/>
        <w:rPr>
          <w:rFonts w:cs="B Lotus"/>
          <w:sz w:val="20"/>
          <w:szCs w:val="20"/>
          <w:lang w:bidi="fa-IR"/>
        </w:rPr>
      </w:pPr>
      <w:r w:rsidRPr="006F0113">
        <w:rPr>
          <w:rStyle w:val="FootnoteReference"/>
          <w:rFonts w:cs="B Lotus"/>
        </w:rPr>
        <w:footnoteRef/>
      </w:r>
      <w:r w:rsidRPr="00807F28">
        <w:rPr>
          <w:rFonts w:cs="B Lotus"/>
          <w:rtl/>
        </w:rPr>
        <w:t xml:space="preserve"> </w:t>
      </w:r>
      <w:r w:rsidRPr="00807F28">
        <w:rPr>
          <w:rFonts w:cs="B Lotus" w:hint="cs"/>
          <w:sz w:val="20"/>
          <w:szCs w:val="20"/>
          <w:rtl/>
          <w:lang w:bidi="fa-IR"/>
        </w:rPr>
        <w:t xml:space="preserve">جرالد، </w:t>
      </w:r>
      <w:r w:rsidRPr="00807F28">
        <w:rPr>
          <w:rFonts w:cs="B Lotus" w:hint="cs"/>
          <w:sz w:val="20"/>
          <w:szCs w:val="20"/>
          <w:rtl/>
          <w:lang w:bidi="fa-IR"/>
        </w:rPr>
        <w:t xml:space="preserve">فیتز، تاریخ فرهنگ چین، ترجمه اسماعیل دولتشاهی، تهران، انتشارات علمی وفرهنگی، 1367، ص368. </w:t>
      </w:r>
    </w:p>
  </w:footnote>
  <w:footnote w:id="63">
    <w:p w:rsidR="0024056C" w:rsidRPr="006F0113" w:rsidRDefault="0024056C" w:rsidP="0024056C">
      <w:pPr>
        <w:bidi/>
        <w:spacing w:after="0" w:line="276" w:lineRule="auto"/>
        <w:jc w:val="lowKashida"/>
        <w:rPr>
          <w:rFonts w:cs="B Lotus"/>
          <w:color w:val="000000" w:themeColor="text1"/>
          <w:sz w:val="20"/>
          <w:szCs w:val="20"/>
        </w:rPr>
      </w:pPr>
      <w:r w:rsidRPr="006F0113">
        <w:rPr>
          <w:rStyle w:val="FootnoteReference"/>
          <w:rFonts w:cs="B Lotus"/>
          <w:sz w:val="20"/>
          <w:szCs w:val="20"/>
        </w:rPr>
        <w:footnoteRef/>
      </w:r>
      <w:r w:rsidRPr="006F0113">
        <w:rPr>
          <w:rFonts w:cs="B Lotus"/>
          <w:sz w:val="20"/>
          <w:szCs w:val="20"/>
          <w:rtl/>
        </w:rPr>
        <w:t xml:space="preserve"> </w:t>
      </w:r>
      <w:r w:rsidRPr="006F0113">
        <w:rPr>
          <w:rFonts w:cs="B Lotus"/>
          <w:color w:val="000000" w:themeColor="text1"/>
          <w:sz w:val="20"/>
          <w:szCs w:val="20"/>
          <w:rtl/>
        </w:rPr>
        <w:t>کریستن سن، آرتور</w:t>
      </w:r>
      <w:r w:rsidRPr="006F0113">
        <w:rPr>
          <w:rFonts w:cs="B Lotus" w:hint="cs"/>
          <w:color w:val="000000" w:themeColor="text1"/>
          <w:sz w:val="20"/>
          <w:szCs w:val="20"/>
          <w:rtl/>
        </w:rPr>
        <w:t>،</w:t>
      </w:r>
      <w:r w:rsidRPr="006F0113">
        <w:rPr>
          <w:rFonts w:cs="B Lotus"/>
          <w:color w:val="000000" w:themeColor="text1"/>
          <w:sz w:val="20"/>
          <w:szCs w:val="20"/>
          <w:rtl/>
        </w:rPr>
        <w:t xml:space="preserve"> ایران در زمان ساسانیان، ترجمه رشید یاسمی، تهران</w:t>
      </w:r>
      <w:r w:rsidRPr="006F0113">
        <w:rPr>
          <w:rFonts w:cs="B Lotus" w:hint="cs"/>
          <w:color w:val="000000" w:themeColor="text1"/>
          <w:sz w:val="20"/>
          <w:szCs w:val="20"/>
          <w:rtl/>
        </w:rPr>
        <w:t>،</w:t>
      </w:r>
      <w:r w:rsidRPr="006F0113">
        <w:rPr>
          <w:rFonts w:cs="B Lotus"/>
          <w:color w:val="000000" w:themeColor="text1"/>
          <w:sz w:val="20"/>
          <w:szCs w:val="20"/>
          <w:rtl/>
        </w:rPr>
        <w:t xml:space="preserve"> صدای معاصر و ساحل، چاپ سوم</w:t>
      </w:r>
      <w:r w:rsidRPr="006F0113">
        <w:rPr>
          <w:rFonts w:cs="B Lotus" w:hint="cs"/>
          <w:color w:val="000000" w:themeColor="text1"/>
          <w:sz w:val="20"/>
          <w:szCs w:val="20"/>
          <w:rtl/>
        </w:rPr>
        <w:t xml:space="preserve">، </w:t>
      </w:r>
      <w:r w:rsidRPr="006F0113">
        <w:rPr>
          <w:rFonts w:cs="B Lotus"/>
          <w:color w:val="000000" w:themeColor="text1"/>
          <w:sz w:val="20"/>
          <w:szCs w:val="20"/>
          <w:rtl/>
        </w:rPr>
        <w:t>1382</w:t>
      </w:r>
      <w:r w:rsidRPr="006F0113">
        <w:rPr>
          <w:rFonts w:cs="B Lotus" w:hint="cs"/>
          <w:color w:val="000000" w:themeColor="text1"/>
          <w:sz w:val="20"/>
          <w:szCs w:val="20"/>
          <w:rtl/>
        </w:rPr>
        <w:t>، 12</w:t>
      </w:r>
    </w:p>
  </w:footnote>
  <w:footnote w:id="64">
    <w:p w:rsidR="0024056C" w:rsidRPr="006F0113" w:rsidRDefault="0024056C" w:rsidP="0024056C">
      <w:pPr>
        <w:bidi/>
        <w:spacing w:after="0" w:line="276" w:lineRule="auto"/>
        <w:jc w:val="lowKashida"/>
        <w:rPr>
          <w:rFonts w:cs="B Lotus"/>
          <w:color w:val="000000" w:themeColor="text1"/>
          <w:sz w:val="20"/>
          <w:szCs w:val="20"/>
        </w:rPr>
      </w:pPr>
      <w:r w:rsidRPr="006F0113">
        <w:rPr>
          <w:rStyle w:val="FootnoteReference"/>
          <w:rFonts w:cs="B Lotus"/>
          <w:sz w:val="20"/>
          <w:szCs w:val="20"/>
        </w:rPr>
        <w:footnoteRef/>
      </w:r>
      <w:r w:rsidRPr="006F0113">
        <w:rPr>
          <w:rFonts w:cs="B Lotus"/>
          <w:sz w:val="20"/>
          <w:szCs w:val="20"/>
          <w:rtl/>
        </w:rPr>
        <w:t xml:space="preserve"> </w:t>
      </w:r>
      <w:r w:rsidRPr="006F0113">
        <w:rPr>
          <w:rFonts w:cs="B Lotus"/>
          <w:color w:val="000000" w:themeColor="text1"/>
          <w:sz w:val="20"/>
          <w:szCs w:val="20"/>
          <w:rtl/>
        </w:rPr>
        <w:t xml:space="preserve">زرین </w:t>
      </w:r>
      <w:r w:rsidRPr="006F0113">
        <w:rPr>
          <w:rFonts w:cs="B Lotus"/>
          <w:color w:val="000000" w:themeColor="text1"/>
          <w:sz w:val="20"/>
          <w:szCs w:val="20"/>
          <w:rtl/>
        </w:rPr>
        <w:t>کوب، عبد الحسین</w:t>
      </w:r>
      <w:r w:rsidRPr="006F0113">
        <w:rPr>
          <w:rFonts w:cs="B Lotus" w:hint="cs"/>
          <w:color w:val="000000" w:themeColor="text1"/>
          <w:sz w:val="20"/>
          <w:szCs w:val="20"/>
          <w:rtl/>
        </w:rPr>
        <w:t>،</w:t>
      </w:r>
      <w:r w:rsidRPr="006F0113">
        <w:rPr>
          <w:rFonts w:cs="B Lotus"/>
          <w:color w:val="000000" w:themeColor="text1"/>
          <w:sz w:val="20"/>
          <w:szCs w:val="20"/>
          <w:rtl/>
        </w:rPr>
        <w:t xml:space="preserve"> تاریخ مردم ایران پیش از اسلام، تهران</w:t>
      </w:r>
      <w:r w:rsidRPr="006F0113">
        <w:rPr>
          <w:rFonts w:cs="B Lotus" w:hint="cs"/>
          <w:color w:val="000000" w:themeColor="text1"/>
          <w:sz w:val="20"/>
          <w:szCs w:val="20"/>
          <w:rtl/>
        </w:rPr>
        <w:t>،</w:t>
      </w:r>
      <w:r w:rsidRPr="006F0113">
        <w:rPr>
          <w:rFonts w:cs="B Lotus"/>
          <w:color w:val="000000" w:themeColor="text1"/>
          <w:sz w:val="20"/>
          <w:szCs w:val="20"/>
          <w:rtl/>
        </w:rPr>
        <w:t xml:space="preserve"> امیرکبیر، چاپ دهم</w:t>
      </w:r>
      <w:r w:rsidRPr="006F0113">
        <w:rPr>
          <w:rFonts w:cs="B Lotus" w:hint="cs"/>
          <w:color w:val="000000" w:themeColor="text1"/>
          <w:sz w:val="20"/>
          <w:szCs w:val="20"/>
          <w:rtl/>
        </w:rPr>
        <w:t xml:space="preserve">، </w:t>
      </w:r>
      <w:r w:rsidRPr="006F0113">
        <w:rPr>
          <w:rFonts w:cs="B Lotus"/>
          <w:color w:val="000000" w:themeColor="text1"/>
          <w:sz w:val="20"/>
          <w:szCs w:val="20"/>
          <w:rtl/>
        </w:rPr>
        <w:t>1386</w:t>
      </w:r>
      <w:r w:rsidRPr="006F0113">
        <w:rPr>
          <w:rFonts w:cs="B Lotus" w:hint="cs"/>
          <w:color w:val="000000" w:themeColor="text1"/>
          <w:sz w:val="20"/>
          <w:szCs w:val="20"/>
          <w:rtl/>
        </w:rPr>
        <w:t>، 23</w:t>
      </w:r>
    </w:p>
  </w:footnote>
  <w:footnote w:id="65">
    <w:p w:rsidR="0024056C" w:rsidRPr="00FC36B8" w:rsidRDefault="0024056C" w:rsidP="0024056C">
      <w:pPr>
        <w:bidi/>
        <w:spacing w:after="0" w:line="276" w:lineRule="auto"/>
        <w:jc w:val="lowKashida"/>
        <w:rPr>
          <w:rFonts w:cs="B Lotus"/>
          <w:color w:val="000000" w:themeColor="text1"/>
          <w:sz w:val="20"/>
          <w:szCs w:val="20"/>
          <w:rtl/>
        </w:rPr>
      </w:pPr>
      <w:r w:rsidRPr="006F0113">
        <w:rPr>
          <w:rStyle w:val="FootnoteReference"/>
          <w:rFonts w:cs="B Lotus"/>
          <w:sz w:val="20"/>
          <w:szCs w:val="20"/>
        </w:rPr>
        <w:footnoteRef/>
      </w:r>
      <w:r w:rsidRPr="006F0113">
        <w:rPr>
          <w:rFonts w:cs="B Lotus"/>
          <w:sz w:val="20"/>
          <w:szCs w:val="20"/>
          <w:rtl/>
        </w:rPr>
        <w:t xml:space="preserve"> </w:t>
      </w:r>
      <w:r w:rsidRPr="006F0113">
        <w:rPr>
          <w:rFonts w:cs="B Lotus"/>
          <w:color w:val="000000" w:themeColor="text1"/>
          <w:sz w:val="20"/>
          <w:szCs w:val="20"/>
          <w:rtl/>
        </w:rPr>
        <w:t xml:space="preserve">اینوسترانستف، </w:t>
      </w:r>
      <w:r w:rsidRPr="006F0113">
        <w:rPr>
          <w:rFonts w:cs="B Lotus"/>
          <w:color w:val="000000" w:themeColor="text1"/>
          <w:sz w:val="20"/>
          <w:szCs w:val="20"/>
          <w:rtl/>
        </w:rPr>
        <w:t>کنستانتین</w:t>
      </w:r>
      <w:r w:rsidRPr="006F0113">
        <w:rPr>
          <w:rFonts w:cs="B Lotus" w:hint="cs"/>
          <w:color w:val="000000" w:themeColor="text1"/>
          <w:sz w:val="20"/>
          <w:szCs w:val="20"/>
          <w:rtl/>
        </w:rPr>
        <w:t>،</w:t>
      </w:r>
      <w:r w:rsidRPr="006F0113">
        <w:rPr>
          <w:rFonts w:cs="B Lotus"/>
          <w:color w:val="000000" w:themeColor="text1"/>
          <w:sz w:val="20"/>
          <w:szCs w:val="20"/>
          <w:rtl/>
        </w:rPr>
        <w:t xml:space="preserve"> تحقیقاتی درباره ساسانیان، ترجمه فاضل کاظم زاده، تهران</w:t>
      </w:r>
      <w:r w:rsidRPr="006F0113">
        <w:rPr>
          <w:rFonts w:cs="B Lotus" w:hint="cs"/>
          <w:color w:val="000000" w:themeColor="text1"/>
          <w:sz w:val="20"/>
          <w:szCs w:val="20"/>
          <w:rtl/>
        </w:rPr>
        <w:t>،</w:t>
      </w:r>
      <w:r w:rsidRPr="006F0113">
        <w:rPr>
          <w:rFonts w:cs="B Lotus"/>
          <w:color w:val="000000" w:themeColor="text1"/>
          <w:sz w:val="20"/>
          <w:szCs w:val="20"/>
          <w:rtl/>
        </w:rPr>
        <w:t xml:space="preserve"> بنگاه ترجمه و نشر کتاب</w:t>
      </w:r>
      <w:r w:rsidRPr="006F0113">
        <w:rPr>
          <w:rFonts w:cs="B Lotus" w:hint="cs"/>
          <w:color w:val="000000" w:themeColor="text1"/>
          <w:sz w:val="20"/>
          <w:szCs w:val="20"/>
          <w:rtl/>
        </w:rPr>
        <w:t>، 1390، 76</w:t>
      </w:r>
      <w:r w:rsidRPr="006F0113">
        <w:rPr>
          <w:rFonts w:cs="B Lotus"/>
          <w:color w:val="000000" w:themeColor="text1"/>
          <w:sz w:val="20"/>
          <w:szCs w:val="20"/>
          <w:rtl/>
        </w:rPr>
        <w:t xml:space="preserve"> </w:t>
      </w:r>
    </w:p>
  </w:footnote>
  <w:footnote w:id="66">
    <w:p w:rsidR="0024056C" w:rsidRPr="006F0113" w:rsidRDefault="0024056C" w:rsidP="0024056C">
      <w:pPr>
        <w:pStyle w:val="FootnoteText"/>
        <w:rPr>
          <w:rFonts w:cs="B Lotus"/>
        </w:rPr>
      </w:pPr>
      <w:r w:rsidRPr="006F0113">
        <w:rPr>
          <w:rStyle w:val="FootnoteReference"/>
          <w:rFonts w:cs="B Lotus"/>
        </w:rPr>
        <w:footnoteRef/>
      </w:r>
      <w:r w:rsidRPr="006F0113">
        <w:rPr>
          <w:rFonts w:cs="B Lotus"/>
          <w:rtl/>
        </w:rPr>
        <w:t xml:space="preserve"> </w:t>
      </w:r>
      <w:r w:rsidRPr="006F0113">
        <w:rPr>
          <w:rFonts w:cs="B Lotus"/>
          <w:color w:val="000000" w:themeColor="text1"/>
          <w:rtl/>
        </w:rPr>
        <w:t>تفضلی، احمد</w:t>
      </w:r>
      <w:r w:rsidRPr="006F0113">
        <w:rPr>
          <w:rFonts w:cs="B Lotus" w:hint="cs"/>
          <w:color w:val="000000" w:themeColor="text1"/>
          <w:rtl/>
        </w:rPr>
        <w:t>،</w:t>
      </w:r>
      <w:r w:rsidRPr="006F0113">
        <w:rPr>
          <w:rFonts w:cs="B Lotus"/>
          <w:color w:val="000000" w:themeColor="text1"/>
          <w:rtl/>
        </w:rPr>
        <w:t xml:space="preserve"> جامعه ساسانی، ترجمه شیرین مختاریان و مهدی باقی، تهران</w:t>
      </w:r>
      <w:r w:rsidRPr="006F0113">
        <w:rPr>
          <w:rFonts w:cs="B Lotus" w:hint="cs"/>
          <w:color w:val="000000" w:themeColor="text1"/>
          <w:rtl/>
        </w:rPr>
        <w:t>،</w:t>
      </w:r>
      <w:r w:rsidRPr="006F0113">
        <w:rPr>
          <w:rFonts w:cs="B Lotus"/>
          <w:color w:val="000000" w:themeColor="text1"/>
          <w:rtl/>
        </w:rPr>
        <w:t xml:space="preserve"> نی</w:t>
      </w:r>
      <w:r w:rsidRPr="006F0113">
        <w:rPr>
          <w:rFonts w:cs="B Lotus" w:hint="cs"/>
          <w:color w:val="000000" w:themeColor="text1"/>
          <w:rtl/>
        </w:rPr>
        <w:t xml:space="preserve">، </w:t>
      </w:r>
      <w:r w:rsidRPr="006F0113">
        <w:rPr>
          <w:rFonts w:ascii="BNazanin" w:hAnsi="BNazanin" w:cs="B Lotus"/>
          <w:color w:val="000000" w:themeColor="text1"/>
          <w:rtl/>
        </w:rPr>
        <w:t>1388</w:t>
      </w:r>
      <w:r w:rsidRPr="006F0113">
        <w:rPr>
          <w:rFonts w:ascii="BNazanin" w:hAnsi="BNazanin" w:cs="B Lotus" w:hint="cs"/>
          <w:color w:val="000000" w:themeColor="text1"/>
          <w:rtl/>
        </w:rPr>
        <w:t>، 43</w:t>
      </w:r>
    </w:p>
  </w:footnote>
  <w:footnote w:id="67">
    <w:p w:rsidR="0024056C" w:rsidRPr="006F0113" w:rsidRDefault="0024056C" w:rsidP="0024056C">
      <w:pPr>
        <w:pStyle w:val="FootnoteText"/>
        <w:rPr>
          <w:rFonts w:cs="B Lotus"/>
        </w:rPr>
      </w:pPr>
      <w:r w:rsidRPr="006F0113">
        <w:rPr>
          <w:rStyle w:val="FootnoteReference"/>
          <w:rFonts w:cs="B Lotus"/>
        </w:rPr>
        <w:footnoteRef/>
      </w:r>
      <w:r w:rsidRPr="006F0113">
        <w:rPr>
          <w:rFonts w:cs="B Lotus"/>
          <w:rtl/>
        </w:rPr>
        <w:t xml:space="preserve"> </w:t>
      </w:r>
      <w:r w:rsidRPr="006F0113">
        <w:rPr>
          <w:rFonts w:ascii="BNazanin" w:hAnsi="BNazanin" w:cs="B Lotus"/>
          <w:color w:val="000000" w:themeColor="text1"/>
          <w:rtl/>
        </w:rPr>
        <w:t>پیرنیا</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حسن،</w:t>
      </w:r>
      <w:r w:rsidRPr="006F0113">
        <w:rPr>
          <w:rFonts w:ascii="BNazanin" w:hAnsi="BNazanin" w:cs="B Lotus" w:hint="cs"/>
          <w:color w:val="000000" w:themeColor="text1"/>
          <w:rtl/>
        </w:rPr>
        <w:t xml:space="preserve"> </w:t>
      </w:r>
      <w:r w:rsidRPr="006F0113">
        <w:rPr>
          <w:rFonts w:ascii="BNazaninBold" w:hAnsi="BNazaninBold" w:cs="B Lotus"/>
          <w:color w:val="000000" w:themeColor="text1"/>
          <w:rtl/>
        </w:rPr>
        <w:t xml:space="preserve">ایران قدیم </w:t>
      </w:r>
      <w:r w:rsidRPr="006F0113">
        <w:rPr>
          <w:rFonts w:ascii="BNazanin" w:hAnsi="BNazanin" w:cs="B Lotus"/>
          <w:color w:val="000000" w:themeColor="text1"/>
          <w:rtl/>
        </w:rPr>
        <w:t>تاریخ مختصر ایران تا انقراض ساسانیان ،چاپ دوم،</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تهران</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اساطیر</w:t>
      </w:r>
      <w:r w:rsidRPr="006F0113">
        <w:rPr>
          <w:rFonts w:ascii="BNazanin" w:hAnsi="BNazanin" w:cs="B Lotus" w:hint="cs"/>
          <w:color w:val="000000" w:themeColor="text1"/>
          <w:rtl/>
        </w:rPr>
        <w:t>، 1378، 45</w:t>
      </w:r>
    </w:p>
  </w:footnote>
  <w:footnote w:id="68">
    <w:p w:rsidR="0024056C" w:rsidRPr="006F0113" w:rsidRDefault="0024056C" w:rsidP="0024056C">
      <w:pPr>
        <w:pStyle w:val="FootnoteText"/>
        <w:rPr>
          <w:rFonts w:cs="B Lotus"/>
        </w:rPr>
      </w:pPr>
      <w:r w:rsidRPr="006F0113">
        <w:rPr>
          <w:rStyle w:val="FootnoteReference"/>
          <w:rFonts w:cs="B Lotus"/>
        </w:rPr>
        <w:footnoteRef/>
      </w:r>
      <w:r w:rsidRPr="006F0113">
        <w:rPr>
          <w:rFonts w:cs="B Lotus"/>
          <w:rtl/>
        </w:rPr>
        <w:t xml:space="preserve"> </w:t>
      </w:r>
      <w:r w:rsidRPr="006F0113">
        <w:rPr>
          <w:rFonts w:ascii="BNazanin" w:hAnsi="BNazanin" w:cs="B Lotus"/>
          <w:color w:val="000000" w:themeColor="text1"/>
          <w:rtl/>
        </w:rPr>
        <w:t>بیات</w:t>
      </w:r>
      <w:r w:rsidRPr="006F0113">
        <w:rPr>
          <w:rFonts w:ascii="BNazanin" w:hAnsi="BNazanin" w:cs="B Lotus" w:hint="cs"/>
          <w:color w:val="000000" w:themeColor="text1"/>
          <w:rtl/>
        </w:rPr>
        <w:t>،</w:t>
      </w:r>
      <w:r w:rsidRPr="006F0113">
        <w:rPr>
          <w:rFonts w:ascii="BNazanin" w:hAnsi="BNazanin" w:cs="B Lotus"/>
          <w:color w:val="000000" w:themeColor="text1"/>
          <w:rtl/>
        </w:rPr>
        <w:t xml:space="preserve"> </w:t>
      </w:r>
      <w:r w:rsidRPr="006F0113">
        <w:rPr>
          <w:rFonts w:ascii="BNazanin" w:hAnsi="BNazanin" w:cs="B Lotus"/>
          <w:color w:val="000000" w:themeColor="text1"/>
          <w:rtl/>
        </w:rPr>
        <w:t xml:space="preserve">عزیزاالله، </w:t>
      </w:r>
      <w:r w:rsidRPr="006F0113">
        <w:rPr>
          <w:rFonts w:ascii="BNazaninBold" w:hAnsi="BNazaninBold" w:cs="B Lotus"/>
          <w:color w:val="000000" w:themeColor="text1"/>
          <w:rtl/>
        </w:rPr>
        <w:t>کلیات تاریخ و تمدن ایران</w:t>
      </w:r>
      <w:r w:rsidRPr="006F0113">
        <w:rPr>
          <w:rFonts w:ascii="BNazanin" w:hAnsi="BNazanin" w:cs="B Lotus"/>
          <w:color w:val="000000" w:themeColor="text1"/>
          <w:rtl/>
        </w:rPr>
        <w:t>، چاپ سوم، تهران: دانشگاه شهید</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بهشتی</w:t>
      </w:r>
      <w:r w:rsidRPr="006F0113">
        <w:rPr>
          <w:rFonts w:ascii="BNazanin" w:hAnsi="BNazanin" w:cs="B Lotus" w:hint="cs"/>
          <w:color w:val="000000" w:themeColor="text1"/>
          <w:rtl/>
        </w:rPr>
        <w:t>، 1368، 56</w:t>
      </w:r>
    </w:p>
  </w:footnote>
  <w:footnote w:id="69">
    <w:p w:rsidR="0024056C" w:rsidRPr="006F0113" w:rsidRDefault="0024056C" w:rsidP="0024056C">
      <w:pPr>
        <w:pStyle w:val="FootnoteText"/>
        <w:rPr>
          <w:rFonts w:cs="B Lotus"/>
        </w:rPr>
      </w:pPr>
      <w:r w:rsidRPr="006F0113">
        <w:rPr>
          <w:rStyle w:val="FootnoteReference"/>
          <w:rFonts w:cs="B Lotus"/>
        </w:rPr>
        <w:footnoteRef/>
      </w:r>
      <w:r w:rsidRPr="006F0113">
        <w:rPr>
          <w:rFonts w:cs="B Lotus"/>
          <w:rtl/>
        </w:rPr>
        <w:t xml:space="preserve"> </w:t>
      </w:r>
      <w:r w:rsidRPr="006F0113">
        <w:rPr>
          <w:rFonts w:cs="B Lotus"/>
          <w:color w:val="000000" w:themeColor="text1"/>
          <w:rtl/>
        </w:rPr>
        <w:t xml:space="preserve">دینوری، </w:t>
      </w:r>
      <w:r w:rsidRPr="006F0113">
        <w:rPr>
          <w:rFonts w:cs="B Lotus"/>
          <w:color w:val="000000" w:themeColor="text1"/>
          <w:rtl/>
        </w:rPr>
        <w:t>ابوحنیفه</w:t>
      </w:r>
      <w:r w:rsidRPr="006F0113">
        <w:rPr>
          <w:rFonts w:cs="B Lotus" w:hint="cs"/>
          <w:color w:val="000000" w:themeColor="text1"/>
          <w:rtl/>
        </w:rPr>
        <w:t>،</w:t>
      </w:r>
      <w:r w:rsidRPr="006F0113">
        <w:rPr>
          <w:rFonts w:cs="B Lotus"/>
          <w:color w:val="000000" w:themeColor="text1"/>
          <w:rtl/>
        </w:rPr>
        <w:t xml:space="preserve"> اخبار الطوال، ترجمه محمود مهدوی دامغانی، تهران، نی</w:t>
      </w:r>
      <w:r w:rsidRPr="006F0113">
        <w:rPr>
          <w:rFonts w:cs="B Lotus" w:hint="cs"/>
          <w:color w:val="000000" w:themeColor="text1"/>
          <w:rtl/>
        </w:rPr>
        <w:t xml:space="preserve">، </w:t>
      </w:r>
      <w:r w:rsidRPr="006F0113">
        <w:rPr>
          <w:rFonts w:cs="B Lotus"/>
          <w:color w:val="000000" w:themeColor="text1"/>
          <w:rtl/>
        </w:rPr>
        <w:t>1364</w:t>
      </w:r>
      <w:r w:rsidRPr="006F0113">
        <w:rPr>
          <w:rFonts w:cs="B Lotus" w:hint="cs"/>
          <w:color w:val="000000" w:themeColor="text1"/>
          <w:rtl/>
        </w:rPr>
        <w:t>، 34</w:t>
      </w:r>
    </w:p>
  </w:footnote>
  <w:footnote w:id="70">
    <w:p w:rsidR="0024056C" w:rsidRPr="006F0113" w:rsidRDefault="0024056C" w:rsidP="0024056C">
      <w:pPr>
        <w:pStyle w:val="FootnoteText"/>
        <w:rPr>
          <w:rFonts w:cs="B Lotus"/>
        </w:rPr>
      </w:pPr>
      <w:r w:rsidRPr="006F0113">
        <w:rPr>
          <w:rStyle w:val="FootnoteReference"/>
          <w:rFonts w:cs="B Lotus"/>
        </w:rPr>
        <w:footnoteRef/>
      </w:r>
      <w:r w:rsidRPr="006F0113">
        <w:rPr>
          <w:rFonts w:cs="B Lotus"/>
          <w:rtl/>
        </w:rPr>
        <w:t xml:space="preserve"> </w:t>
      </w:r>
      <w:r w:rsidRPr="006F0113">
        <w:rPr>
          <w:rFonts w:ascii="BNazanin" w:hAnsi="BNazanin" w:cs="B Lotus"/>
          <w:color w:val="000000" w:themeColor="text1"/>
          <w:rtl/>
        </w:rPr>
        <w:t xml:space="preserve">آلتهایم. </w:t>
      </w:r>
      <w:r w:rsidRPr="006F0113">
        <w:rPr>
          <w:rFonts w:ascii="BNazanin" w:hAnsi="BNazanin" w:cs="B Lotus"/>
          <w:color w:val="000000" w:themeColor="text1"/>
          <w:rtl/>
        </w:rPr>
        <w:t xml:space="preserve">فرانتیس، </w:t>
      </w:r>
      <w:r w:rsidRPr="006F0113">
        <w:rPr>
          <w:rFonts w:ascii="BNazaninBold" w:hAnsi="BNazaninBold" w:cs="B Lotus"/>
          <w:color w:val="000000" w:themeColor="text1"/>
          <w:rtl/>
        </w:rPr>
        <w:t>تاریخ اقتصاد دولت ساسانی</w:t>
      </w:r>
      <w:r w:rsidRPr="006F0113">
        <w:rPr>
          <w:rFonts w:ascii="BNazanin" w:hAnsi="BNazanin" w:cs="B Lotus"/>
          <w:color w:val="000000" w:themeColor="text1"/>
          <w:rtl/>
        </w:rPr>
        <w:t xml:space="preserve">، </w:t>
      </w:r>
      <w:r w:rsidRPr="006F0113">
        <w:rPr>
          <w:rFonts w:ascii="BNazanin" w:hAnsi="BNazanin" w:cs="B Lotus" w:hint="cs"/>
          <w:color w:val="000000" w:themeColor="text1"/>
          <w:rtl/>
        </w:rPr>
        <w:t xml:space="preserve">ترجمه </w:t>
      </w:r>
      <w:r w:rsidRPr="006F0113">
        <w:rPr>
          <w:rFonts w:ascii="BNazanin" w:hAnsi="BNazanin" w:cs="B Lotus"/>
          <w:color w:val="000000" w:themeColor="text1"/>
          <w:rtl/>
        </w:rPr>
        <w:t>هوشنگ صادقی، تهران</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علمی فرهنگی</w:t>
      </w:r>
      <w:r w:rsidRPr="006F0113">
        <w:rPr>
          <w:rFonts w:ascii="BNazanin" w:hAnsi="BNazanin" w:cs="B Lotus" w:hint="cs"/>
          <w:color w:val="000000" w:themeColor="text1"/>
          <w:rtl/>
        </w:rPr>
        <w:t>، 1384، 34</w:t>
      </w:r>
    </w:p>
  </w:footnote>
  <w:footnote w:id="71">
    <w:p w:rsidR="0024056C" w:rsidRPr="007350F7" w:rsidRDefault="0024056C" w:rsidP="0024056C">
      <w:pPr>
        <w:bidi/>
        <w:spacing w:after="0" w:line="240" w:lineRule="auto"/>
        <w:jc w:val="lowKashida"/>
        <w:rPr>
          <w:rFonts w:cs="B Lotus"/>
          <w:color w:val="000000" w:themeColor="text1"/>
          <w:sz w:val="20"/>
          <w:szCs w:val="20"/>
          <w:lang w:bidi="fa-IR"/>
        </w:rPr>
      </w:pPr>
      <w:r w:rsidRPr="006F0113">
        <w:rPr>
          <w:rStyle w:val="FootnoteReference"/>
          <w:rFonts w:cs="B Lotus"/>
        </w:rPr>
        <w:footnoteRef/>
      </w:r>
      <w:r w:rsidRPr="007350F7">
        <w:rPr>
          <w:rFonts w:cs="B Lotus"/>
          <w:rtl/>
        </w:rPr>
        <w:t xml:space="preserve"> </w:t>
      </w:r>
      <w:r w:rsidRPr="007350F7">
        <w:rPr>
          <w:rFonts w:ascii="h_YagutPS" w:hAnsi="h_YagutPS" w:cs="B Lotus"/>
          <w:color w:val="231F20"/>
          <w:sz w:val="20"/>
          <w:szCs w:val="20"/>
          <w:rtl/>
        </w:rPr>
        <w:t>بالتر و شايتس، بورگيس- ارتور اپهام پوپ</w:t>
      </w:r>
      <w:r w:rsidRPr="007350F7">
        <w:rPr>
          <w:rFonts w:ascii="h_YagutPS" w:hAnsi="h_YagutPS" w:cs="B Lotus"/>
          <w:color w:val="231F20"/>
          <w:sz w:val="20"/>
          <w:szCs w:val="20"/>
        </w:rPr>
        <w:t xml:space="preserve">. </w:t>
      </w:r>
      <w:r w:rsidRPr="007350F7">
        <w:rPr>
          <w:rFonts w:ascii="h_YagutPS" w:hAnsi="h_YagutPS" w:cs="B Lotus"/>
          <w:color w:val="231F20"/>
          <w:sz w:val="20"/>
          <w:szCs w:val="20"/>
          <w:rtl/>
        </w:rPr>
        <w:t>نقوش پيشينهدار</w:t>
      </w:r>
      <w:r w:rsidRPr="007350F7">
        <w:rPr>
          <w:rFonts w:ascii="h_YagutPS" w:hAnsi="h_YagutPS" w:cs="B Lotus"/>
          <w:color w:val="231F20"/>
          <w:sz w:val="20"/>
          <w:szCs w:val="20"/>
        </w:rPr>
        <w:t xml:space="preserve">. </w:t>
      </w:r>
      <w:r w:rsidRPr="007350F7">
        <w:rPr>
          <w:rFonts w:ascii="h_YagutPS" w:hAnsi="h_YagutPS" w:cs="B Lotus"/>
          <w:color w:val="231F20"/>
          <w:sz w:val="20"/>
          <w:szCs w:val="20"/>
          <w:rtl/>
        </w:rPr>
        <w:t>ترجمة ژيلبرت صديقپور</w:t>
      </w:r>
      <w:r w:rsidRPr="007350F7">
        <w:rPr>
          <w:rFonts w:ascii="h_YagutPS" w:hAnsi="h_YagutPS" w:cs="B Lotus"/>
          <w:color w:val="231F20"/>
          <w:sz w:val="20"/>
          <w:szCs w:val="20"/>
        </w:rPr>
        <w:t>.</w:t>
      </w:r>
      <w:r w:rsidRPr="007350F7">
        <w:rPr>
          <w:rFonts w:ascii="h_YagutPS" w:hAnsi="h_YagutPS" w:cs="B Lotus"/>
          <w:color w:val="231F20"/>
          <w:sz w:val="20"/>
          <w:szCs w:val="20"/>
          <w:rtl/>
        </w:rPr>
        <w:t>تهران</w:t>
      </w:r>
      <w:r>
        <w:rPr>
          <w:rFonts w:ascii="h_YagutPS" w:hAnsi="h_YagutPS" w:cs="B Lotus" w:hint="cs"/>
          <w:color w:val="231F20"/>
          <w:sz w:val="20"/>
          <w:szCs w:val="20"/>
          <w:rtl/>
        </w:rPr>
        <w:t xml:space="preserve">، </w:t>
      </w:r>
      <w:r w:rsidRPr="007350F7">
        <w:rPr>
          <w:rFonts w:ascii="h_YagutPS" w:hAnsi="h_YagutPS" w:cs="B Lotus"/>
          <w:color w:val="231F20"/>
          <w:sz w:val="20"/>
          <w:szCs w:val="20"/>
          <w:rtl/>
        </w:rPr>
        <w:t>١٣٨٤</w:t>
      </w:r>
      <w:r>
        <w:rPr>
          <w:rFonts w:ascii="h_YagutPS" w:hAnsi="h_YagutPS" w:cs="B Lotus" w:hint="cs"/>
          <w:color w:val="231F20"/>
          <w:sz w:val="20"/>
          <w:szCs w:val="20"/>
          <w:rtl/>
        </w:rPr>
        <w:t>، 43</w:t>
      </w:r>
    </w:p>
  </w:footnote>
  <w:footnote w:id="72">
    <w:p w:rsidR="0024056C" w:rsidRPr="006F0113" w:rsidRDefault="0024056C" w:rsidP="0024056C">
      <w:pPr>
        <w:pStyle w:val="FootnoteText"/>
        <w:rPr>
          <w:rFonts w:cs="B Lotus"/>
        </w:rPr>
      </w:pPr>
      <w:r w:rsidRPr="006F0113">
        <w:rPr>
          <w:rStyle w:val="FootnoteReference"/>
          <w:rFonts w:cs="B Lotus"/>
        </w:rPr>
        <w:footnoteRef/>
      </w:r>
      <w:r w:rsidRPr="006F0113">
        <w:rPr>
          <w:rFonts w:cs="B Lotus"/>
          <w:rtl/>
        </w:rPr>
        <w:t xml:space="preserve"> </w:t>
      </w:r>
      <w:r w:rsidRPr="006F0113">
        <w:rPr>
          <w:rFonts w:cs="B Lotus"/>
          <w:color w:val="000000" w:themeColor="text1"/>
          <w:rtl/>
        </w:rPr>
        <w:t>دبیری نژاد</w:t>
      </w:r>
      <w:r w:rsidRPr="006F0113">
        <w:rPr>
          <w:rFonts w:cs="B Lotus" w:hint="cs"/>
          <w:color w:val="000000" w:themeColor="text1"/>
          <w:rtl/>
        </w:rPr>
        <w:t xml:space="preserve">، </w:t>
      </w:r>
      <w:r w:rsidRPr="006F0113">
        <w:rPr>
          <w:rFonts w:cs="B Lotus"/>
          <w:color w:val="000000" w:themeColor="text1"/>
          <w:rtl/>
        </w:rPr>
        <w:t>بدیع الله</w:t>
      </w:r>
      <w:r w:rsidRPr="006F0113">
        <w:rPr>
          <w:rFonts w:cs="B Lotus" w:hint="cs"/>
          <w:color w:val="000000" w:themeColor="text1"/>
          <w:rtl/>
        </w:rPr>
        <w:t>،</w:t>
      </w:r>
      <w:r w:rsidRPr="006F0113">
        <w:rPr>
          <w:rFonts w:cs="B Lotus"/>
          <w:color w:val="000000" w:themeColor="text1"/>
          <w:rtl/>
        </w:rPr>
        <w:t xml:space="preserve"> کارنامه ساسانیان</w:t>
      </w:r>
      <w:r w:rsidRPr="006F0113">
        <w:rPr>
          <w:rFonts w:cs="B Lotus" w:hint="cs"/>
          <w:color w:val="000000" w:themeColor="text1"/>
          <w:rtl/>
        </w:rPr>
        <w:t>،</w:t>
      </w:r>
      <w:r w:rsidRPr="006F0113">
        <w:rPr>
          <w:rFonts w:cs="B Lotus"/>
          <w:color w:val="000000" w:themeColor="text1"/>
          <w:rtl/>
        </w:rPr>
        <w:t xml:space="preserve"> اصفهان، کتابفروشی ثقفی</w:t>
      </w:r>
      <w:r w:rsidRPr="006F0113">
        <w:rPr>
          <w:rFonts w:cs="B Lotus" w:hint="cs"/>
          <w:color w:val="000000" w:themeColor="text1"/>
          <w:rtl/>
        </w:rPr>
        <w:t xml:space="preserve">، </w:t>
      </w:r>
      <w:r w:rsidRPr="006F0113">
        <w:rPr>
          <w:rFonts w:cs="B Lotus"/>
          <w:color w:val="000000" w:themeColor="text1"/>
          <w:rtl/>
        </w:rPr>
        <w:t>1349</w:t>
      </w:r>
      <w:r w:rsidRPr="006F0113">
        <w:rPr>
          <w:rFonts w:cs="B Lotus" w:hint="cs"/>
          <w:color w:val="000000" w:themeColor="text1"/>
          <w:rtl/>
        </w:rPr>
        <w:t>، 23</w:t>
      </w:r>
    </w:p>
  </w:footnote>
  <w:footnote w:id="73">
    <w:p w:rsidR="0024056C" w:rsidRPr="006F0113" w:rsidRDefault="0024056C" w:rsidP="0024056C">
      <w:pPr>
        <w:pStyle w:val="FootnoteText"/>
        <w:rPr>
          <w:rFonts w:cs="B Lotus"/>
        </w:rPr>
      </w:pPr>
      <w:r w:rsidRPr="006F0113">
        <w:rPr>
          <w:rStyle w:val="FootnoteReference"/>
          <w:rFonts w:cs="B Lotus"/>
        </w:rPr>
        <w:footnoteRef/>
      </w:r>
      <w:r w:rsidRPr="006F0113">
        <w:rPr>
          <w:rFonts w:cs="B Lotus"/>
          <w:rtl/>
        </w:rPr>
        <w:t xml:space="preserve"> </w:t>
      </w:r>
      <w:r w:rsidRPr="006F0113">
        <w:rPr>
          <w:rFonts w:cs="B Lotus"/>
          <w:color w:val="000000" w:themeColor="text1"/>
          <w:rtl/>
        </w:rPr>
        <w:t xml:space="preserve">دینوری، </w:t>
      </w:r>
      <w:r w:rsidRPr="006F0113">
        <w:rPr>
          <w:rFonts w:cs="B Lotus"/>
          <w:color w:val="000000" w:themeColor="text1"/>
          <w:rtl/>
        </w:rPr>
        <w:t>ابوحنیفه</w:t>
      </w:r>
      <w:r w:rsidRPr="006F0113">
        <w:rPr>
          <w:rFonts w:cs="B Lotus" w:hint="cs"/>
          <w:color w:val="000000" w:themeColor="text1"/>
          <w:rtl/>
        </w:rPr>
        <w:t>،</w:t>
      </w:r>
      <w:r w:rsidRPr="006F0113">
        <w:rPr>
          <w:rFonts w:cs="B Lotus"/>
          <w:color w:val="000000" w:themeColor="text1"/>
          <w:rtl/>
        </w:rPr>
        <w:t xml:space="preserve"> اخبار الطوال، ترجمه محمود مهدوی دامغانی، تهران، نی</w:t>
      </w:r>
      <w:r w:rsidRPr="006F0113">
        <w:rPr>
          <w:rFonts w:cs="B Lotus" w:hint="cs"/>
          <w:color w:val="000000" w:themeColor="text1"/>
          <w:rtl/>
        </w:rPr>
        <w:t xml:space="preserve">، </w:t>
      </w:r>
      <w:r w:rsidRPr="006F0113">
        <w:rPr>
          <w:rFonts w:cs="B Lotus"/>
          <w:color w:val="000000" w:themeColor="text1"/>
          <w:rtl/>
        </w:rPr>
        <w:t>1364</w:t>
      </w:r>
      <w:r w:rsidRPr="006F0113">
        <w:rPr>
          <w:rFonts w:cs="B Lotus" w:hint="cs"/>
          <w:color w:val="000000" w:themeColor="text1"/>
          <w:rtl/>
        </w:rPr>
        <w:t>، 34</w:t>
      </w:r>
    </w:p>
  </w:footnote>
  <w:footnote w:id="74">
    <w:p w:rsidR="0024056C" w:rsidRPr="006F0113" w:rsidRDefault="0024056C" w:rsidP="0024056C">
      <w:pPr>
        <w:bidi/>
        <w:spacing w:after="0" w:line="276" w:lineRule="auto"/>
        <w:jc w:val="lowKashida"/>
        <w:rPr>
          <w:rFonts w:ascii="BNazanin" w:hAnsi="BNazanin" w:cs="B Lotus"/>
          <w:color w:val="000000" w:themeColor="text1"/>
          <w:sz w:val="20"/>
          <w:szCs w:val="20"/>
          <w:rtl/>
          <w:lang w:bidi="fa-IR"/>
        </w:rPr>
      </w:pPr>
      <w:r w:rsidRPr="006F0113">
        <w:rPr>
          <w:rStyle w:val="FootnoteReference"/>
          <w:rFonts w:cs="B Lotus"/>
          <w:sz w:val="20"/>
          <w:szCs w:val="20"/>
        </w:rPr>
        <w:footnoteRef/>
      </w:r>
      <w:r w:rsidRPr="006F0113">
        <w:rPr>
          <w:rFonts w:cs="B Lotus"/>
          <w:sz w:val="20"/>
          <w:szCs w:val="20"/>
          <w:rtl/>
        </w:rPr>
        <w:t xml:space="preserve"> </w:t>
      </w:r>
      <w:r w:rsidRPr="006F0113">
        <w:rPr>
          <w:rFonts w:ascii="BNazanin" w:hAnsi="BNazanin" w:cs="B Lotus"/>
          <w:color w:val="000000" w:themeColor="text1"/>
          <w:sz w:val="20"/>
          <w:szCs w:val="20"/>
          <w:rtl/>
        </w:rPr>
        <w:t xml:space="preserve">ابن اثیر. عزالدین، </w:t>
      </w:r>
      <w:r w:rsidRPr="006F0113">
        <w:rPr>
          <w:rFonts w:ascii="BNazaninBold" w:hAnsi="BNazaninBold" w:cs="B Lotus"/>
          <w:color w:val="000000" w:themeColor="text1"/>
          <w:sz w:val="20"/>
          <w:szCs w:val="20"/>
          <w:rtl/>
        </w:rPr>
        <w:t>تاریخ الکامل</w:t>
      </w:r>
      <w:r w:rsidRPr="006F0113">
        <w:rPr>
          <w:rFonts w:ascii="BNazanin" w:hAnsi="BNazanin" w:cs="B Lotus"/>
          <w:color w:val="000000" w:themeColor="text1"/>
          <w:sz w:val="20"/>
          <w:szCs w:val="20"/>
          <w:rtl/>
        </w:rPr>
        <w:t>، ترجمه سید حسن روحانی، جلد دوم، چاپ</w:t>
      </w:r>
      <w:r w:rsidRPr="006F0113">
        <w:rPr>
          <w:rFonts w:ascii="BNazanin" w:hAnsi="BNazanin" w:cs="B Lotus" w:hint="cs"/>
          <w:color w:val="000000" w:themeColor="text1"/>
          <w:sz w:val="20"/>
          <w:szCs w:val="20"/>
          <w:rtl/>
        </w:rPr>
        <w:t xml:space="preserve"> </w:t>
      </w:r>
      <w:r w:rsidRPr="006F0113">
        <w:rPr>
          <w:rFonts w:ascii="BNazanin" w:hAnsi="BNazanin" w:cs="B Lotus"/>
          <w:color w:val="000000" w:themeColor="text1"/>
          <w:sz w:val="20"/>
          <w:szCs w:val="20"/>
          <w:rtl/>
        </w:rPr>
        <w:t xml:space="preserve">اول، </w:t>
      </w:r>
      <w:r w:rsidRPr="006F0113">
        <w:rPr>
          <w:rFonts w:ascii="BNazanin" w:hAnsi="BNazanin" w:cs="B Lotus" w:hint="cs"/>
          <w:color w:val="000000" w:themeColor="text1"/>
          <w:sz w:val="20"/>
          <w:szCs w:val="20"/>
          <w:rtl/>
        </w:rPr>
        <w:t>تهران،</w:t>
      </w:r>
      <w:r w:rsidRPr="006F0113">
        <w:rPr>
          <w:rFonts w:ascii="BNazanin" w:hAnsi="BNazanin" w:cs="B Lotus"/>
          <w:color w:val="000000" w:themeColor="text1"/>
          <w:sz w:val="20"/>
          <w:szCs w:val="20"/>
          <w:rtl/>
        </w:rPr>
        <w:t xml:space="preserve"> اساطیر</w:t>
      </w:r>
      <w:r w:rsidRPr="006F0113">
        <w:rPr>
          <w:rFonts w:ascii="BNazanin" w:hAnsi="BNazanin" w:cs="B Lotus" w:hint="cs"/>
          <w:color w:val="000000" w:themeColor="text1"/>
          <w:sz w:val="20"/>
          <w:szCs w:val="20"/>
          <w:rtl/>
        </w:rPr>
        <w:t>، 1375، 23</w:t>
      </w:r>
      <w:r w:rsidRPr="006F0113">
        <w:rPr>
          <w:rFonts w:ascii="BNazanin" w:hAnsi="BNazanin" w:cs="B Lotus"/>
          <w:color w:val="000000" w:themeColor="text1"/>
          <w:sz w:val="20"/>
          <w:szCs w:val="20"/>
        </w:rPr>
        <w:t>.</w:t>
      </w:r>
    </w:p>
  </w:footnote>
  <w:footnote w:id="75">
    <w:p w:rsidR="0024056C" w:rsidRPr="006F0113" w:rsidRDefault="0024056C" w:rsidP="0024056C">
      <w:pPr>
        <w:pStyle w:val="FootnoteText"/>
        <w:rPr>
          <w:rFonts w:cs="B Lotus"/>
        </w:rPr>
      </w:pPr>
      <w:r w:rsidRPr="006F0113">
        <w:rPr>
          <w:rStyle w:val="FootnoteReference"/>
          <w:rFonts w:cs="B Lotus"/>
        </w:rPr>
        <w:footnoteRef/>
      </w:r>
      <w:r w:rsidRPr="006F0113">
        <w:rPr>
          <w:rFonts w:cs="B Lotus"/>
          <w:rtl/>
        </w:rPr>
        <w:t xml:space="preserve"> </w:t>
      </w:r>
      <w:r w:rsidRPr="006F0113">
        <w:rPr>
          <w:rFonts w:ascii="BNazanin" w:hAnsi="BNazanin" w:cs="B Lotus"/>
          <w:color w:val="000000" w:themeColor="text1"/>
          <w:rtl/>
        </w:rPr>
        <w:t xml:space="preserve">ابن اثیر. عزالدین، </w:t>
      </w:r>
      <w:r w:rsidRPr="006F0113">
        <w:rPr>
          <w:rFonts w:ascii="BNazaninBold" w:hAnsi="BNazaninBold" w:cs="B Lotus"/>
          <w:color w:val="000000" w:themeColor="text1"/>
          <w:rtl/>
        </w:rPr>
        <w:t>تاریخ الکامل</w:t>
      </w:r>
      <w:r w:rsidRPr="006F0113">
        <w:rPr>
          <w:rFonts w:ascii="BNazanin" w:hAnsi="BNazanin" w:cs="B Lotus"/>
          <w:color w:val="000000" w:themeColor="text1"/>
          <w:rtl/>
        </w:rPr>
        <w:t>، ترجمه سید حسن روحانی، جلد دوم، چاپ</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 xml:space="preserve">اول، </w:t>
      </w:r>
      <w:r w:rsidRPr="006F0113">
        <w:rPr>
          <w:rFonts w:ascii="BNazanin" w:hAnsi="BNazanin" w:cs="B Lotus" w:hint="cs"/>
          <w:color w:val="000000" w:themeColor="text1"/>
          <w:rtl/>
        </w:rPr>
        <w:t>تهران،</w:t>
      </w:r>
      <w:r w:rsidRPr="006F0113">
        <w:rPr>
          <w:rFonts w:ascii="BNazanin" w:hAnsi="BNazanin" w:cs="B Lotus"/>
          <w:color w:val="000000" w:themeColor="text1"/>
          <w:rtl/>
        </w:rPr>
        <w:t xml:space="preserve"> اساطیر</w:t>
      </w:r>
      <w:r w:rsidRPr="006F0113">
        <w:rPr>
          <w:rFonts w:ascii="BNazanin" w:hAnsi="BNazanin" w:cs="B Lotus" w:hint="cs"/>
          <w:color w:val="000000" w:themeColor="text1"/>
          <w:rtl/>
        </w:rPr>
        <w:t>، 1375، 23</w:t>
      </w:r>
      <w:r w:rsidRPr="006F0113">
        <w:rPr>
          <w:rFonts w:ascii="BNazanin" w:hAnsi="BNazanin" w:cs="B Lotus"/>
          <w:color w:val="000000" w:themeColor="text1"/>
        </w:rPr>
        <w:t>.</w:t>
      </w:r>
    </w:p>
  </w:footnote>
  <w:footnote w:id="76">
    <w:p w:rsidR="0024056C" w:rsidRPr="006F0113" w:rsidRDefault="0024056C" w:rsidP="0024056C">
      <w:pPr>
        <w:pStyle w:val="FootnoteText"/>
        <w:rPr>
          <w:rFonts w:cs="B Lotus"/>
        </w:rPr>
      </w:pPr>
      <w:r w:rsidRPr="006F0113">
        <w:rPr>
          <w:rStyle w:val="FootnoteReference"/>
          <w:rFonts w:cs="B Lotus"/>
        </w:rPr>
        <w:footnoteRef/>
      </w:r>
      <w:r w:rsidRPr="006F0113">
        <w:rPr>
          <w:rFonts w:cs="B Lotus"/>
          <w:rtl/>
        </w:rPr>
        <w:t xml:space="preserve"> </w:t>
      </w:r>
      <w:r w:rsidRPr="006F0113">
        <w:rPr>
          <w:rFonts w:ascii="BNazanin" w:hAnsi="BNazanin" w:cs="B Lotus"/>
          <w:color w:val="000000" w:themeColor="text1"/>
          <w:rtl/>
        </w:rPr>
        <w:t>دریایی</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 xml:space="preserve">تورج، </w:t>
      </w:r>
      <w:r w:rsidRPr="006F0113">
        <w:rPr>
          <w:rFonts w:ascii="BNazaninBold" w:hAnsi="BNazaninBold" w:cs="B Lotus"/>
          <w:color w:val="000000" w:themeColor="text1"/>
          <w:rtl/>
        </w:rPr>
        <w:t>شاهنشاهی ساسانی</w:t>
      </w:r>
      <w:r w:rsidRPr="006F0113">
        <w:rPr>
          <w:rFonts w:ascii="BNazanin" w:hAnsi="BNazanin" w:cs="B Lotus"/>
          <w:color w:val="000000" w:themeColor="text1"/>
          <w:rtl/>
        </w:rPr>
        <w:t>، ترجمه</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مرتضی ثاقب فر، چاپ دوم،</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تهران ققنوس</w:t>
      </w:r>
      <w:r w:rsidRPr="006F0113">
        <w:rPr>
          <w:rFonts w:ascii="BNazanin" w:hAnsi="BNazanin" w:cs="B Lotus" w:hint="cs"/>
          <w:color w:val="000000" w:themeColor="text1"/>
          <w:rtl/>
        </w:rPr>
        <w:t>، 1386، 45</w:t>
      </w:r>
    </w:p>
  </w:footnote>
  <w:footnote w:id="77">
    <w:p w:rsidR="0024056C" w:rsidRPr="006F0113" w:rsidRDefault="0024056C" w:rsidP="0024056C">
      <w:pPr>
        <w:pStyle w:val="FootnoteText"/>
        <w:rPr>
          <w:rFonts w:cs="B Lotus"/>
        </w:rPr>
      </w:pPr>
      <w:r w:rsidRPr="006F0113">
        <w:rPr>
          <w:rStyle w:val="FootnoteReference"/>
          <w:rFonts w:cs="B Lotus"/>
        </w:rPr>
        <w:footnoteRef/>
      </w:r>
      <w:r w:rsidRPr="006F0113">
        <w:rPr>
          <w:rFonts w:cs="B Lotus"/>
          <w:rtl/>
        </w:rPr>
        <w:t xml:space="preserve"> </w:t>
      </w:r>
      <w:r w:rsidRPr="006F0113">
        <w:rPr>
          <w:rFonts w:ascii="BNazanin" w:hAnsi="BNazanin" w:cs="B Lotus"/>
          <w:color w:val="000000" w:themeColor="text1"/>
          <w:rtl/>
        </w:rPr>
        <w:t>پیرنیا</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حسن،</w:t>
      </w:r>
      <w:r w:rsidRPr="006F0113">
        <w:rPr>
          <w:rFonts w:ascii="BNazanin" w:hAnsi="BNazanin" w:cs="B Lotus" w:hint="cs"/>
          <w:color w:val="000000" w:themeColor="text1"/>
          <w:rtl/>
        </w:rPr>
        <w:t xml:space="preserve"> </w:t>
      </w:r>
      <w:r w:rsidRPr="006F0113">
        <w:rPr>
          <w:rFonts w:ascii="BNazaninBold" w:hAnsi="BNazaninBold" w:cs="B Lotus"/>
          <w:color w:val="000000" w:themeColor="text1"/>
          <w:rtl/>
        </w:rPr>
        <w:t xml:space="preserve">ایران قدیم </w:t>
      </w:r>
      <w:r w:rsidRPr="006F0113">
        <w:rPr>
          <w:rFonts w:ascii="BNazanin" w:hAnsi="BNazanin" w:cs="B Lotus"/>
          <w:color w:val="000000" w:themeColor="text1"/>
          <w:rtl/>
        </w:rPr>
        <w:t>تاریخ مختصر ایران تا انقراض ساسانیان ،چاپ دوم،</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تهران</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اساطیر</w:t>
      </w:r>
      <w:r w:rsidRPr="006F0113">
        <w:rPr>
          <w:rFonts w:ascii="BNazanin" w:hAnsi="BNazanin" w:cs="B Lotus" w:hint="cs"/>
          <w:color w:val="000000" w:themeColor="text1"/>
          <w:rtl/>
        </w:rPr>
        <w:t>، 1378، 45</w:t>
      </w:r>
    </w:p>
  </w:footnote>
  <w:footnote w:id="78">
    <w:p w:rsidR="0024056C" w:rsidRPr="006F0113" w:rsidRDefault="0024056C" w:rsidP="0024056C">
      <w:pPr>
        <w:bidi/>
        <w:spacing w:after="0" w:line="240" w:lineRule="auto"/>
        <w:jc w:val="lowKashida"/>
        <w:rPr>
          <w:rFonts w:cs="B Lotus"/>
          <w:color w:val="000000" w:themeColor="text1"/>
          <w:sz w:val="20"/>
          <w:szCs w:val="20"/>
        </w:rPr>
      </w:pPr>
      <w:r w:rsidRPr="006F0113">
        <w:rPr>
          <w:rStyle w:val="FootnoteReference"/>
          <w:rFonts w:cs="B Lotus"/>
          <w:sz w:val="20"/>
          <w:szCs w:val="20"/>
        </w:rPr>
        <w:footnoteRef/>
      </w:r>
      <w:r w:rsidRPr="006F0113">
        <w:rPr>
          <w:rFonts w:cs="B Lotus"/>
          <w:sz w:val="20"/>
          <w:szCs w:val="20"/>
          <w:rtl/>
        </w:rPr>
        <w:t xml:space="preserve"> </w:t>
      </w:r>
      <w:r w:rsidRPr="006F0113">
        <w:rPr>
          <w:rFonts w:cs="B Lotus"/>
          <w:color w:val="000000" w:themeColor="text1"/>
          <w:sz w:val="20"/>
          <w:szCs w:val="20"/>
          <w:rtl/>
        </w:rPr>
        <w:t>اینوسترانستف، کنستانتین</w:t>
      </w:r>
      <w:r w:rsidRPr="006F0113">
        <w:rPr>
          <w:rFonts w:cs="B Lotus" w:hint="cs"/>
          <w:color w:val="000000" w:themeColor="text1"/>
          <w:sz w:val="20"/>
          <w:szCs w:val="20"/>
          <w:rtl/>
        </w:rPr>
        <w:t>،</w:t>
      </w:r>
      <w:r w:rsidRPr="006F0113">
        <w:rPr>
          <w:rFonts w:cs="B Lotus"/>
          <w:color w:val="000000" w:themeColor="text1"/>
          <w:sz w:val="20"/>
          <w:szCs w:val="20"/>
          <w:rtl/>
        </w:rPr>
        <w:t xml:space="preserve"> تحقیقاتی درباره ساسانیان، ترجمه فاضل کاظم زاده، تهران</w:t>
      </w:r>
      <w:r w:rsidRPr="006F0113">
        <w:rPr>
          <w:rFonts w:cs="B Lotus" w:hint="cs"/>
          <w:color w:val="000000" w:themeColor="text1"/>
          <w:sz w:val="20"/>
          <w:szCs w:val="20"/>
          <w:rtl/>
        </w:rPr>
        <w:t>،</w:t>
      </w:r>
      <w:r w:rsidRPr="006F0113">
        <w:rPr>
          <w:rFonts w:cs="B Lotus"/>
          <w:color w:val="000000" w:themeColor="text1"/>
          <w:sz w:val="20"/>
          <w:szCs w:val="20"/>
          <w:rtl/>
        </w:rPr>
        <w:t xml:space="preserve"> بنگاه ترجمه و نشر کتاب</w:t>
      </w:r>
      <w:r w:rsidRPr="006F0113">
        <w:rPr>
          <w:rFonts w:cs="B Lotus" w:hint="cs"/>
          <w:color w:val="000000" w:themeColor="text1"/>
          <w:sz w:val="20"/>
          <w:szCs w:val="20"/>
          <w:rtl/>
        </w:rPr>
        <w:t>، 1390، 76</w:t>
      </w:r>
      <w:r w:rsidRPr="006F0113">
        <w:rPr>
          <w:rFonts w:cs="B Lotus"/>
          <w:color w:val="000000" w:themeColor="text1"/>
          <w:sz w:val="20"/>
          <w:szCs w:val="20"/>
          <w:rtl/>
        </w:rPr>
        <w:t xml:space="preserve"> </w:t>
      </w:r>
    </w:p>
  </w:footnote>
  <w:footnote w:id="79">
    <w:p w:rsidR="0024056C" w:rsidRPr="003607F5" w:rsidRDefault="0024056C" w:rsidP="0024056C">
      <w:pPr>
        <w:bidi/>
        <w:spacing w:after="0" w:line="240" w:lineRule="auto"/>
        <w:jc w:val="lowKashida"/>
        <w:rPr>
          <w:rFonts w:cs="B Lotus"/>
          <w:sz w:val="20"/>
          <w:szCs w:val="20"/>
          <w:lang w:bidi="fa-IR"/>
        </w:rPr>
      </w:pPr>
      <w:r w:rsidRPr="006F0113">
        <w:rPr>
          <w:rStyle w:val="FootnoteReference"/>
          <w:rFonts w:cs="B Lotus"/>
        </w:rPr>
        <w:footnoteRef/>
      </w:r>
      <w:r w:rsidRPr="003607F5">
        <w:rPr>
          <w:rFonts w:cs="B Lotus"/>
          <w:rtl/>
        </w:rPr>
        <w:t xml:space="preserve"> </w:t>
      </w:r>
      <w:r w:rsidRPr="003607F5">
        <w:rPr>
          <w:rFonts w:cs="B Lotus" w:hint="cs"/>
          <w:sz w:val="20"/>
          <w:szCs w:val="20"/>
          <w:rtl/>
          <w:lang w:bidi="fa-IR"/>
        </w:rPr>
        <w:t xml:space="preserve">وبدرالدین حی، ژاک گوسولت، اسلام در چین، ترجمه عبدالحمید بدیع، تهران، انتشارات عطایی، 1355، ص19. </w:t>
      </w:r>
    </w:p>
  </w:footnote>
  <w:footnote w:id="80">
    <w:p w:rsidR="0024056C" w:rsidRPr="006F0113" w:rsidRDefault="0024056C" w:rsidP="0024056C">
      <w:pPr>
        <w:pStyle w:val="FootnoteText"/>
        <w:rPr>
          <w:rFonts w:cs="B Lotus"/>
        </w:rPr>
      </w:pPr>
      <w:r w:rsidRPr="006F0113">
        <w:rPr>
          <w:rStyle w:val="FootnoteReference"/>
          <w:rFonts w:cs="B Lotus"/>
        </w:rPr>
        <w:footnoteRef/>
      </w:r>
      <w:r w:rsidRPr="006F0113">
        <w:rPr>
          <w:rFonts w:cs="B Lotus"/>
          <w:rtl/>
        </w:rPr>
        <w:t xml:space="preserve"> </w:t>
      </w:r>
      <w:r w:rsidRPr="006F0113">
        <w:rPr>
          <w:rFonts w:ascii="BNazanin" w:hAnsi="BNazanin" w:cs="B Lotus"/>
          <w:color w:val="000000" w:themeColor="text1"/>
          <w:rtl/>
        </w:rPr>
        <w:t>دریایی</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 xml:space="preserve">تورج، </w:t>
      </w:r>
      <w:r w:rsidRPr="006F0113">
        <w:rPr>
          <w:rFonts w:ascii="BNazaninBold" w:hAnsi="BNazaninBold" w:cs="B Lotus"/>
          <w:color w:val="000000" w:themeColor="text1"/>
          <w:rtl/>
        </w:rPr>
        <w:t>شاهنشاهی ساسانی</w:t>
      </w:r>
      <w:r w:rsidRPr="006F0113">
        <w:rPr>
          <w:rFonts w:ascii="BNazanin" w:hAnsi="BNazanin" w:cs="B Lotus"/>
          <w:color w:val="000000" w:themeColor="text1"/>
          <w:rtl/>
        </w:rPr>
        <w:t>، ترجمه</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مرتضی ثاقب فر، چاپ دوم،</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تهران ققنوس</w:t>
      </w:r>
      <w:r w:rsidRPr="006F0113">
        <w:rPr>
          <w:rFonts w:ascii="BNazanin" w:hAnsi="BNazanin" w:cs="B Lotus" w:hint="cs"/>
          <w:color w:val="000000" w:themeColor="text1"/>
          <w:rtl/>
        </w:rPr>
        <w:t>، 1386، 45</w:t>
      </w:r>
    </w:p>
  </w:footnote>
  <w:footnote w:id="81">
    <w:p w:rsidR="0024056C" w:rsidRPr="006F0113" w:rsidRDefault="0024056C" w:rsidP="0024056C">
      <w:pPr>
        <w:pStyle w:val="FootnoteText"/>
        <w:rPr>
          <w:rFonts w:cs="B Lotus"/>
        </w:rPr>
      </w:pPr>
      <w:r w:rsidRPr="006F0113">
        <w:rPr>
          <w:rStyle w:val="FootnoteReference"/>
          <w:rFonts w:cs="B Lotus"/>
        </w:rPr>
        <w:footnoteRef/>
      </w:r>
      <w:r w:rsidRPr="006F0113">
        <w:rPr>
          <w:rFonts w:cs="B Lotus"/>
          <w:rtl/>
        </w:rPr>
        <w:t xml:space="preserve"> </w:t>
      </w:r>
      <w:r w:rsidRPr="006F0113">
        <w:rPr>
          <w:rFonts w:cs="B Lotus"/>
          <w:color w:val="000000" w:themeColor="text1"/>
          <w:rtl/>
        </w:rPr>
        <w:t xml:space="preserve">دینوری، </w:t>
      </w:r>
      <w:r w:rsidRPr="006F0113">
        <w:rPr>
          <w:rFonts w:cs="B Lotus"/>
          <w:color w:val="000000" w:themeColor="text1"/>
          <w:rtl/>
        </w:rPr>
        <w:t>ابوحنیفه</w:t>
      </w:r>
      <w:r w:rsidRPr="006F0113">
        <w:rPr>
          <w:rFonts w:cs="B Lotus" w:hint="cs"/>
          <w:color w:val="000000" w:themeColor="text1"/>
          <w:rtl/>
        </w:rPr>
        <w:t>،</w:t>
      </w:r>
      <w:r w:rsidRPr="006F0113">
        <w:rPr>
          <w:rFonts w:cs="B Lotus"/>
          <w:color w:val="000000" w:themeColor="text1"/>
          <w:rtl/>
        </w:rPr>
        <w:t xml:space="preserve"> اخبار الطوال، ترجمه محمود مهدوی دامغانی، تهران، نی</w:t>
      </w:r>
      <w:r w:rsidRPr="006F0113">
        <w:rPr>
          <w:rFonts w:cs="B Lotus" w:hint="cs"/>
          <w:color w:val="000000" w:themeColor="text1"/>
          <w:rtl/>
        </w:rPr>
        <w:t xml:space="preserve">، </w:t>
      </w:r>
      <w:r w:rsidRPr="006F0113">
        <w:rPr>
          <w:rFonts w:cs="B Lotus"/>
          <w:color w:val="000000" w:themeColor="text1"/>
          <w:rtl/>
        </w:rPr>
        <w:t>1364</w:t>
      </w:r>
      <w:r w:rsidRPr="006F0113">
        <w:rPr>
          <w:rFonts w:cs="B Lotus" w:hint="cs"/>
          <w:color w:val="000000" w:themeColor="text1"/>
          <w:rtl/>
        </w:rPr>
        <w:t>، 34</w:t>
      </w:r>
    </w:p>
  </w:footnote>
  <w:footnote w:id="82">
    <w:p w:rsidR="0024056C" w:rsidRPr="006F0113" w:rsidRDefault="0024056C" w:rsidP="0024056C">
      <w:pPr>
        <w:pStyle w:val="FootnoteText"/>
        <w:rPr>
          <w:rFonts w:cs="B Lotus"/>
        </w:rPr>
      </w:pPr>
      <w:r w:rsidRPr="006F0113">
        <w:rPr>
          <w:rStyle w:val="FootnoteReference"/>
          <w:rFonts w:cs="B Lotus"/>
        </w:rPr>
        <w:footnoteRef/>
      </w:r>
      <w:r w:rsidRPr="006F0113">
        <w:rPr>
          <w:rFonts w:cs="B Lotus"/>
          <w:rtl/>
        </w:rPr>
        <w:t xml:space="preserve"> </w:t>
      </w:r>
      <w:r w:rsidRPr="006F0113">
        <w:rPr>
          <w:rFonts w:ascii="BNazanin" w:hAnsi="BNazanin" w:cs="B Lotus"/>
          <w:color w:val="000000" w:themeColor="text1"/>
          <w:rtl/>
        </w:rPr>
        <w:t xml:space="preserve">دیاکونوف </w:t>
      </w:r>
      <w:r w:rsidRPr="006F0113">
        <w:rPr>
          <w:rFonts w:ascii="BNazanin" w:hAnsi="BNazanin" w:cs="B Lotus"/>
          <w:color w:val="000000" w:themeColor="text1"/>
          <w:rtl/>
        </w:rPr>
        <w:t xml:space="preserve">.م.م، </w:t>
      </w:r>
      <w:r w:rsidRPr="006F0113">
        <w:rPr>
          <w:rFonts w:ascii="BNazaninBold" w:hAnsi="BNazaninBold" w:cs="B Lotus"/>
          <w:color w:val="000000" w:themeColor="text1"/>
          <w:rtl/>
        </w:rPr>
        <w:t>تاریخ ایران باستان</w:t>
      </w:r>
      <w:r w:rsidRPr="006F0113">
        <w:rPr>
          <w:rFonts w:ascii="BNazanin" w:hAnsi="BNazanin" w:cs="B Lotus"/>
          <w:color w:val="000000" w:themeColor="text1"/>
          <w:rtl/>
        </w:rPr>
        <w:t>، ترجمه روحی ارباب، چاپ ششم،</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تهران</w:t>
      </w:r>
      <w:r w:rsidRPr="006F0113">
        <w:rPr>
          <w:rFonts w:ascii="BNazanin" w:hAnsi="BNazanin" w:cs="B Lotus" w:hint="cs"/>
          <w:color w:val="000000" w:themeColor="text1"/>
          <w:rtl/>
        </w:rPr>
        <w:t>،</w:t>
      </w:r>
      <w:r w:rsidRPr="006F0113">
        <w:rPr>
          <w:rFonts w:ascii="BNazanin" w:hAnsi="BNazanin" w:cs="B Lotus"/>
          <w:color w:val="000000" w:themeColor="text1"/>
          <w:rtl/>
        </w:rPr>
        <w:t xml:space="preserve"> علمی و فرهنگی</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1390</w:t>
      </w:r>
      <w:r w:rsidRPr="006F0113">
        <w:rPr>
          <w:rFonts w:ascii="BNazanin" w:hAnsi="BNazanin" w:cs="B Lotus" w:hint="cs"/>
          <w:color w:val="000000" w:themeColor="text1"/>
          <w:rtl/>
        </w:rPr>
        <w:t>، 56</w:t>
      </w:r>
    </w:p>
  </w:footnote>
  <w:footnote w:id="83">
    <w:p w:rsidR="0024056C" w:rsidRPr="00505C74" w:rsidRDefault="0024056C" w:rsidP="0024056C">
      <w:pPr>
        <w:shd w:val="clear" w:color="auto" w:fill="FFFFFF"/>
        <w:bidi/>
        <w:spacing w:after="0" w:line="240" w:lineRule="auto"/>
        <w:jc w:val="lowKashida"/>
        <w:rPr>
          <w:rFonts w:ascii="Tahoma" w:hAnsi="Tahoma" w:cs="B Lotus"/>
          <w:color w:val="000000"/>
          <w:sz w:val="20"/>
          <w:szCs w:val="20"/>
        </w:rPr>
      </w:pPr>
      <w:r w:rsidRPr="006F0113">
        <w:rPr>
          <w:rStyle w:val="FootnoteReference"/>
          <w:rFonts w:cs="B Lotus"/>
        </w:rPr>
        <w:footnoteRef/>
      </w:r>
      <w:r w:rsidRPr="00505C74">
        <w:rPr>
          <w:rFonts w:cs="B Lotus"/>
          <w:rtl/>
        </w:rPr>
        <w:t xml:space="preserve"> </w:t>
      </w:r>
      <w:r w:rsidRPr="00505C74">
        <w:rPr>
          <w:rFonts w:ascii="Tahoma" w:hAnsi="Tahoma" w:cs="B Lotus" w:hint="cs"/>
          <w:color w:val="000000"/>
          <w:sz w:val="20"/>
          <w:szCs w:val="20"/>
          <w:rtl/>
        </w:rPr>
        <w:t>تجویدی، اکبر</w:t>
      </w:r>
      <w:r w:rsidRPr="00505C74">
        <w:rPr>
          <w:rFonts w:ascii="Times New Roman" w:hAnsi="Times New Roman" w:cs="Times New Roman" w:hint="cs"/>
          <w:color w:val="000000"/>
          <w:sz w:val="20"/>
          <w:szCs w:val="20"/>
          <w:rtl/>
        </w:rPr>
        <w:t>–</w:t>
      </w:r>
      <w:r w:rsidRPr="00505C74">
        <w:rPr>
          <w:rFonts w:ascii="Tahoma" w:hAnsi="Tahoma" w:cs="B Lotus" w:hint="cs"/>
          <w:color w:val="000000"/>
          <w:sz w:val="20"/>
          <w:szCs w:val="20"/>
          <w:rtl/>
        </w:rPr>
        <w:t xml:space="preserve"> نگاهی به هنر نقاشی ایران </w:t>
      </w:r>
      <w:r w:rsidRPr="00505C74">
        <w:rPr>
          <w:rFonts w:ascii="Times New Roman" w:hAnsi="Times New Roman" w:cs="Times New Roman" w:hint="cs"/>
          <w:color w:val="000000"/>
          <w:sz w:val="20"/>
          <w:szCs w:val="20"/>
          <w:rtl/>
        </w:rPr>
        <w:t>–</w:t>
      </w:r>
      <w:r w:rsidRPr="00505C74">
        <w:rPr>
          <w:rFonts w:ascii="Tahoma" w:hAnsi="Tahoma" w:cs="B Lotus" w:hint="cs"/>
          <w:color w:val="000000"/>
          <w:sz w:val="20"/>
          <w:szCs w:val="20"/>
          <w:rtl/>
        </w:rPr>
        <w:t xml:space="preserve"> فرهنگ </w:t>
      </w:r>
      <w:r w:rsidRPr="00505C74">
        <w:rPr>
          <w:rFonts w:ascii="Times New Roman" w:hAnsi="Times New Roman" w:cs="Times New Roman" w:hint="cs"/>
          <w:color w:val="000000"/>
          <w:sz w:val="20"/>
          <w:szCs w:val="20"/>
          <w:rtl/>
        </w:rPr>
        <w:t>–</w:t>
      </w:r>
      <w:r w:rsidRPr="00505C74">
        <w:rPr>
          <w:rFonts w:ascii="Tahoma" w:hAnsi="Tahoma" w:cs="B Lotus" w:hint="cs"/>
          <w:color w:val="000000"/>
          <w:sz w:val="20"/>
          <w:szCs w:val="20"/>
          <w:rtl/>
        </w:rPr>
        <w:t xml:space="preserve"> تهران 1383 </w:t>
      </w:r>
      <w:r w:rsidRPr="00505C74">
        <w:rPr>
          <w:rFonts w:ascii="Times New Roman" w:hAnsi="Times New Roman" w:cs="Times New Roman" w:hint="cs"/>
          <w:color w:val="000000"/>
          <w:sz w:val="20"/>
          <w:szCs w:val="20"/>
          <w:rtl/>
        </w:rPr>
        <w:t>–</w:t>
      </w:r>
      <w:r w:rsidRPr="00505C74">
        <w:rPr>
          <w:rFonts w:ascii="Tahoma" w:hAnsi="Tahoma" w:cs="B Lotus" w:hint="cs"/>
          <w:color w:val="000000"/>
          <w:sz w:val="20"/>
          <w:szCs w:val="20"/>
          <w:rtl/>
        </w:rPr>
        <w:t xml:space="preserve"> ص 70-75</w:t>
      </w:r>
    </w:p>
  </w:footnote>
  <w:footnote w:id="84">
    <w:p w:rsidR="0024056C" w:rsidRPr="006F0113" w:rsidRDefault="0024056C" w:rsidP="0024056C">
      <w:pPr>
        <w:bidi/>
        <w:spacing w:after="0" w:line="276" w:lineRule="auto"/>
        <w:jc w:val="lowKashida"/>
        <w:rPr>
          <w:rFonts w:cs="B Lotus"/>
          <w:color w:val="000000" w:themeColor="text1"/>
          <w:sz w:val="20"/>
          <w:szCs w:val="20"/>
        </w:rPr>
      </w:pPr>
      <w:r w:rsidRPr="006F0113">
        <w:rPr>
          <w:rStyle w:val="FootnoteReference"/>
          <w:rFonts w:cs="B Lotus"/>
          <w:sz w:val="20"/>
          <w:szCs w:val="20"/>
        </w:rPr>
        <w:footnoteRef/>
      </w:r>
      <w:r w:rsidRPr="006F0113">
        <w:rPr>
          <w:rFonts w:cs="B Lotus"/>
          <w:sz w:val="20"/>
          <w:szCs w:val="20"/>
          <w:rtl/>
        </w:rPr>
        <w:t xml:space="preserve"> </w:t>
      </w:r>
      <w:r w:rsidRPr="006F0113">
        <w:rPr>
          <w:rFonts w:cs="B Lotus"/>
          <w:color w:val="000000" w:themeColor="text1"/>
          <w:sz w:val="20"/>
          <w:szCs w:val="20"/>
          <w:rtl/>
        </w:rPr>
        <w:t xml:space="preserve">کریستن </w:t>
      </w:r>
      <w:r w:rsidRPr="006F0113">
        <w:rPr>
          <w:rFonts w:cs="B Lotus"/>
          <w:color w:val="000000" w:themeColor="text1"/>
          <w:sz w:val="20"/>
          <w:szCs w:val="20"/>
          <w:rtl/>
        </w:rPr>
        <w:t>سن، آرتور</w:t>
      </w:r>
      <w:r w:rsidRPr="006F0113">
        <w:rPr>
          <w:rFonts w:cs="B Lotus" w:hint="cs"/>
          <w:color w:val="000000" w:themeColor="text1"/>
          <w:sz w:val="20"/>
          <w:szCs w:val="20"/>
          <w:rtl/>
        </w:rPr>
        <w:t>،</w:t>
      </w:r>
      <w:r w:rsidRPr="006F0113">
        <w:rPr>
          <w:rFonts w:cs="B Lotus"/>
          <w:color w:val="000000" w:themeColor="text1"/>
          <w:sz w:val="20"/>
          <w:szCs w:val="20"/>
          <w:rtl/>
        </w:rPr>
        <w:t xml:space="preserve"> ایران در زمان ساسانیان، ترجمه رشید یاسمی، تهران</w:t>
      </w:r>
      <w:r w:rsidRPr="006F0113">
        <w:rPr>
          <w:rFonts w:cs="B Lotus" w:hint="cs"/>
          <w:color w:val="000000" w:themeColor="text1"/>
          <w:sz w:val="20"/>
          <w:szCs w:val="20"/>
          <w:rtl/>
        </w:rPr>
        <w:t>،</w:t>
      </w:r>
      <w:r w:rsidRPr="006F0113">
        <w:rPr>
          <w:rFonts w:cs="B Lotus"/>
          <w:color w:val="000000" w:themeColor="text1"/>
          <w:sz w:val="20"/>
          <w:szCs w:val="20"/>
          <w:rtl/>
        </w:rPr>
        <w:t xml:space="preserve"> صدای معاصر و ساحل، چاپ سوم</w:t>
      </w:r>
      <w:r w:rsidRPr="006F0113">
        <w:rPr>
          <w:rFonts w:cs="B Lotus" w:hint="cs"/>
          <w:color w:val="000000" w:themeColor="text1"/>
          <w:sz w:val="20"/>
          <w:szCs w:val="20"/>
          <w:rtl/>
        </w:rPr>
        <w:t xml:space="preserve">، </w:t>
      </w:r>
      <w:r w:rsidRPr="006F0113">
        <w:rPr>
          <w:rFonts w:cs="B Lotus"/>
          <w:color w:val="000000" w:themeColor="text1"/>
          <w:sz w:val="20"/>
          <w:szCs w:val="20"/>
          <w:rtl/>
        </w:rPr>
        <w:t>1382</w:t>
      </w:r>
      <w:r w:rsidRPr="006F0113">
        <w:rPr>
          <w:rFonts w:cs="B Lotus" w:hint="cs"/>
          <w:color w:val="000000" w:themeColor="text1"/>
          <w:sz w:val="20"/>
          <w:szCs w:val="20"/>
          <w:rtl/>
        </w:rPr>
        <w:t>، 12</w:t>
      </w:r>
    </w:p>
  </w:footnote>
  <w:footnote w:id="85">
    <w:p w:rsidR="0024056C" w:rsidRPr="00731473" w:rsidRDefault="0024056C" w:rsidP="0024056C">
      <w:pPr>
        <w:pStyle w:val="FootnoteText"/>
        <w:rPr>
          <w:rFonts w:cs="B Lotus"/>
          <w:sz w:val="24"/>
          <w:szCs w:val="24"/>
        </w:rPr>
      </w:pPr>
      <w:r w:rsidRPr="006F0113">
        <w:rPr>
          <w:rStyle w:val="FootnoteReference"/>
          <w:rFonts w:cs="B Lotus"/>
        </w:rPr>
        <w:footnoteRef/>
      </w:r>
      <w:r w:rsidRPr="006F0113">
        <w:rPr>
          <w:rFonts w:cs="B Lotus"/>
          <w:rtl/>
        </w:rPr>
        <w:t xml:space="preserve"> </w:t>
      </w:r>
      <w:r w:rsidRPr="006F0113">
        <w:rPr>
          <w:rFonts w:ascii="BNazanin" w:hAnsi="BNazanin" w:cs="B Lotus"/>
          <w:color w:val="000000" w:themeColor="text1"/>
          <w:rtl/>
        </w:rPr>
        <w:t>دریایی</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 xml:space="preserve">تورج، </w:t>
      </w:r>
      <w:r w:rsidRPr="006F0113">
        <w:rPr>
          <w:rFonts w:ascii="BNazaninBold" w:hAnsi="BNazaninBold" w:cs="B Lotus"/>
          <w:color w:val="000000" w:themeColor="text1"/>
          <w:rtl/>
        </w:rPr>
        <w:t>شاهنشاهی ساسانی</w:t>
      </w:r>
      <w:r w:rsidRPr="006F0113">
        <w:rPr>
          <w:rFonts w:ascii="BNazanin" w:hAnsi="BNazanin" w:cs="B Lotus"/>
          <w:color w:val="000000" w:themeColor="text1"/>
          <w:rtl/>
        </w:rPr>
        <w:t>، ترجمه</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مرتضی ثاقب فر، چاپ دوم،</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تهران ققنوس</w:t>
      </w:r>
      <w:r w:rsidRPr="006F0113">
        <w:rPr>
          <w:rFonts w:ascii="BNazanin" w:hAnsi="BNazanin" w:cs="B Lotus" w:hint="cs"/>
          <w:color w:val="000000" w:themeColor="text1"/>
          <w:rtl/>
        </w:rPr>
        <w:t>، 1386، 45</w:t>
      </w:r>
    </w:p>
  </w:footnote>
  <w:footnote w:id="86">
    <w:p w:rsidR="0024056C" w:rsidRPr="006F0113" w:rsidRDefault="0024056C" w:rsidP="0024056C">
      <w:pPr>
        <w:pStyle w:val="FootnoteText"/>
        <w:rPr>
          <w:rFonts w:cs="B Lotus"/>
        </w:rPr>
      </w:pPr>
      <w:r w:rsidRPr="006F0113">
        <w:rPr>
          <w:rStyle w:val="FootnoteReference"/>
          <w:rFonts w:cs="B Lotus"/>
        </w:rPr>
        <w:footnoteRef/>
      </w:r>
      <w:r w:rsidRPr="006F0113">
        <w:rPr>
          <w:rFonts w:cs="B Lotus"/>
          <w:rtl/>
        </w:rPr>
        <w:t xml:space="preserve"> </w:t>
      </w:r>
      <w:r w:rsidRPr="00C11B02">
        <w:rPr>
          <w:rFonts w:cs="B Lotus" w:hint="cs"/>
          <w:sz w:val="22"/>
          <w:szCs w:val="22"/>
          <w:rtl/>
        </w:rPr>
        <w:t xml:space="preserve">بویس، </w:t>
      </w:r>
      <w:r w:rsidRPr="00C11B02">
        <w:rPr>
          <w:rFonts w:cs="B Lotus" w:hint="cs"/>
          <w:sz w:val="22"/>
          <w:szCs w:val="22"/>
          <w:rtl/>
        </w:rPr>
        <w:t>مری، تاریخ کیش زرتشتی، ترجمه همایون صنعتی زاده. تهران: توس، 1384، 89</w:t>
      </w:r>
    </w:p>
  </w:footnote>
  <w:footnote w:id="87">
    <w:p w:rsidR="0024056C" w:rsidRPr="006F0113" w:rsidRDefault="0024056C" w:rsidP="0024056C">
      <w:pPr>
        <w:bidi/>
        <w:spacing w:after="0" w:line="276" w:lineRule="auto"/>
        <w:jc w:val="lowKashida"/>
        <w:rPr>
          <w:rFonts w:cs="B Lotus"/>
          <w:color w:val="000000" w:themeColor="text1"/>
          <w:sz w:val="20"/>
          <w:szCs w:val="20"/>
        </w:rPr>
      </w:pPr>
      <w:r w:rsidRPr="006F0113">
        <w:rPr>
          <w:rStyle w:val="FootnoteReference"/>
          <w:rFonts w:cs="B Lotus"/>
          <w:sz w:val="20"/>
          <w:szCs w:val="20"/>
        </w:rPr>
        <w:footnoteRef/>
      </w:r>
      <w:r w:rsidRPr="006F0113">
        <w:rPr>
          <w:rFonts w:cs="B Lotus"/>
          <w:sz w:val="20"/>
          <w:szCs w:val="20"/>
          <w:rtl/>
        </w:rPr>
        <w:t xml:space="preserve"> </w:t>
      </w:r>
      <w:r w:rsidRPr="006F0113">
        <w:rPr>
          <w:rFonts w:cs="B Lotus"/>
          <w:color w:val="000000" w:themeColor="text1"/>
          <w:sz w:val="20"/>
          <w:szCs w:val="20"/>
          <w:rtl/>
        </w:rPr>
        <w:t>اینوسترانستف، کنستانتین</w:t>
      </w:r>
      <w:r w:rsidRPr="006F0113">
        <w:rPr>
          <w:rFonts w:cs="B Lotus" w:hint="cs"/>
          <w:color w:val="000000" w:themeColor="text1"/>
          <w:sz w:val="20"/>
          <w:szCs w:val="20"/>
          <w:rtl/>
        </w:rPr>
        <w:t>،</w:t>
      </w:r>
      <w:r w:rsidRPr="006F0113">
        <w:rPr>
          <w:rFonts w:cs="B Lotus"/>
          <w:color w:val="000000" w:themeColor="text1"/>
          <w:sz w:val="20"/>
          <w:szCs w:val="20"/>
          <w:rtl/>
        </w:rPr>
        <w:t xml:space="preserve"> تحقیقاتی درباره ساسانیان، ترجمه فاضل کاظم زاده، تهران</w:t>
      </w:r>
      <w:r w:rsidRPr="006F0113">
        <w:rPr>
          <w:rFonts w:cs="B Lotus" w:hint="cs"/>
          <w:color w:val="000000" w:themeColor="text1"/>
          <w:sz w:val="20"/>
          <w:szCs w:val="20"/>
          <w:rtl/>
        </w:rPr>
        <w:t>،</w:t>
      </w:r>
      <w:r w:rsidRPr="006F0113">
        <w:rPr>
          <w:rFonts w:cs="B Lotus"/>
          <w:color w:val="000000" w:themeColor="text1"/>
          <w:sz w:val="20"/>
          <w:szCs w:val="20"/>
          <w:rtl/>
        </w:rPr>
        <w:t xml:space="preserve"> بنگاه ترجمه و نشر کتاب</w:t>
      </w:r>
      <w:r w:rsidRPr="006F0113">
        <w:rPr>
          <w:rFonts w:cs="B Lotus" w:hint="cs"/>
          <w:color w:val="000000" w:themeColor="text1"/>
          <w:sz w:val="20"/>
          <w:szCs w:val="20"/>
          <w:rtl/>
        </w:rPr>
        <w:t>، 1390، 76</w:t>
      </w:r>
      <w:r w:rsidRPr="006F0113">
        <w:rPr>
          <w:rFonts w:cs="B Lotus"/>
          <w:color w:val="000000" w:themeColor="text1"/>
          <w:sz w:val="20"/>
          <w:szCs w:val="20"/>
          <w:rtl/>
        </w:rPr>
        <w:t xml:space="preserve"> </w:t>
      </w:r>
    </w:p>
  </w:footnote>
  <w:footnote w:id="88">
    <w:p w:rsidR="0024056C" w:rsidRPr="005508F5" w:rsidRDefault="0024056C" w:rsidP="0024056C">
      <w:pPr>
        <w:bidi/>
        <w:spacing w:after="0" w:line="240" w:lineRule="auto"/>
        <w:jc w:val="lowKashida"/>
        <w:rPr>
          <w:rFonts w:cs="B Lotus"/>
          <w:sz w:val="20"/>
          <w:szCs w:val="20"/>
          <w:lang w:bidi="fa-IR"/>
        </w:rPr>
      </w:pPr>
      <w:r w:rsidRPr="006F0113">
        <w:rPr>
          <w:rStyle w:val="FootnoteReference"/>
          <w:rFonts w:cs="B Lotus"/>
        </w:rPr>
        <w:footnoteRef/>
      </w:r>
      <w:r w:rsidRPr="005508F5">
        <w:rPr>
          <w:rFonts w:cs="B Lotus"/>
          <w:rtl/>
        </w:rPr>
        <w:t xml:space="preserve"> </w:t>
      </w:r>
      <w:r w:rsidRPr="005508F5">
        <w:rPr>
          <w:rFonts w:cs="B Lotus" w:hint="cs"/>
          <w:sz w:val="20"/>
          <w:szCs w:val="20"/>
          <w:rtl/>
          <w:lang w:bidi="fa-IR"/>
        </w:rPr>
        <w:t xml:space="preserve">البلاذری یحیی، فتوح البلدان، ترجمه‌ی آذرتاش آذرنوش، تهران، انتشارات صدا وسیما، 1346، ص159. </w:t>
      </w:r>
    </w:p>
  </w:footnote>
  <w:footnote w:id="89">
    <w:p w:rsidR="0024056C" w:rsidRPr="00464596" w:rsidRDefault="0024056C" w:rsidP="0024056C">
      <w:pPr>
        <w:bidi/>
        <w:spacing w:after="0" w:line="240" w:lineRule="auto"/>
        <w:jc w:val="lowKashida"/>
        <w:rPr>
          <w:rFonts w:cs="B Lotus"/>
          <w:sz w:val="20"/>
          <w:szCs w:val="20"/>
          <w:lang w:bidi="fa-IR"/>
        </w:rPr>
      </w:pPr>
      <w:r w:rsidRPr="006F0113">
        <w:rPr>
          <w:rStyle w:val="FootnoteReference"/>
          <w:rFonts w:cs="B Lotus"/>
        </w:rPr>
        <w:footnoteRef/>
      </w:r>
      <w:r w:rsidRPr="00464596">
        <w:rPr>
          <w:rFonts w:cs="B Lotus"/>
          <w:rtl/>
        </w:rPr>
        <w:t xml:space="preserve"> </w:t>
      </w:r>
      <w:r w:rsidRPr="00464596">
        <w:rPr>
          <w:rFonts w:cs="B Lotus"/>
          <w:rtl/>
        </w:rPr>
        <w:t>دمشقى، نخبةالدهر، چاپ لايپزيك، 1923، ص 279-278.</w:t>
      </w:r>
    </w:p>
  </w:footnote>
  <w:footnote w:id="90">
    <w:p w:rsidR="0024056C" w:rsidRPr="006F0113" w:rsidRDefault="0024056C" w:rsidP="0024056C">
      <w:pPr>
        <w:pStyle w:val="FootnoteText"/>
        <w:rPr>
          <w:rFonts w:cs="B Lotus"/>
        </w:rPr>
      </w:pPr>
      <w:r w:rsidRPr="006F0113">
        <w:rPr>
          <w:rStyle w:val="FootnoteReference"/>
          <w:rFonts w:cs="B Lotus"/>
        </w:rPr>
        <w:footnoteRef/>
      </w:r>
      <w:r w:rsidRPr="006F0113">
        <w:rPr>
          <w:rFonts w:cs="B Lotus"/>
          <w:rtl/>
        </w:rPr>
        <w:t xml:space="preserve"> </w:t>
      </w:r>
      <w:r w:rsidRPr="006F0113">
        <w:rPr>
          <w:rFonts w:cs="B Lotus"/>
          <w:color w:val="000000" w:themeColor="text1"/>
          <w:rtl/>
        </w:rPr>
        <w:t>تفضلی، احمد</w:t>
      </w:r>
      <w:r w:rsidRPr="006F0113">
        <w:rPr>
          <w:rFonts w:cs="B Lotus" w:hint="cs"/>
          <w:color w:val="000000" w:themeColor="text1"/>
          <w:rtl/>
        </w:rPr>
        <w:t>،</w:t>
      </w:r>
      <w:r w:rsidRPr="006F0113">
        <w:rPr>
          <w:rFonts w:cs="B Lotus"/>
          <w:color w:val="000000" w:themeColor="text1"/>
          <w:rtl/>
        </w:rPr>
        <w:t xml:space="preserve"> جامعه ساسانی، ترجمه شیرین مختاریان و مهدی باقی، تهران</w:t>
      </w:r>
      <w:r w:rsidRPr="006F0113">
        <w:rPr>
          <w:rFonts w:cs="B Lotus" w:hint="cs"/>
          <w:color w:val="000000" w:themeColor="text1"/>
          <w:rtl/>
        </w:rPr>
        <w:t>،</w:t>
      </w:r>
      <w:r w:rsidRPr="006F0113">
        <w:rPr>
          <w:rFonts w:cs="B Lotus"/>
          <w:color w:val="000000" w:themeColor="text1"/>
          <w:rtl/>
        </w:rPr>
        <w:t xml:space="preserve"> نی</w:t>
      </w:r>
      <w:r w:rsidRPr="006F0113">
        <w:rPr>
          <w:rFonts w:cs="B Lotus" w:hint="cs"/>
          <w:color w:val="000000" w:themeColor="text1"/>
          <w:rtl/>
        </w:rPr>
        <w:t xml:space="preserve">، </w:t>
      </w:r>
      <w:r w:rsidRPr="006F0113">
        <w:rPr>
          <w:rFonts w:ascii="BNazanin" w:hAnsi="BNazanin" w:cs="B Lotus"/>
          <w:color w:val="000000" w:themeColor="text1"/>
          <w:rtl/>
        </w:rPr>
        <w:t>1388</w:t>
      </w:r>
      <w:r w:rsidRPr="006F0113">
        <w:rPr>
          <w:rFonts w:ascii="BNazanin" w:hAnsi="BNazanin" w:cs="B Lotus" w:hint="cs"/>
          <w:color w:val="000000" w:themeColor="text1"/>
          <w:rtl/>
        </w:rPr>
        <w:t>، 43</w:t>
      </w:r>
    </w:p>
  </w:footnote>
  <w:footnote w:id="91">
    <w:p w:rsidR="0024056C" w:rsidRPr="006F0113" w:rsidRDefault="0024056C" w:rsidP="0024056C">
      <w:pPr>
        <w:pStyle w:val="FootnoteText"/>
        <w:rPr>
          <w:rFonts w:cs="B Lotus"/>
        </w:rPr>
      </w:pPr>
      <w:r w:rsidRPr="006F0113">
        <w:rPr>
          <w:rStyle w:val="FootnoteReference"/>
          <w:rFonts w:cs="B Lotus"/>
        </w:rPr>
        <w:footnoteRef/>
      </w:r>
      <w:r w:rsidRPr="006F0113">
        <w:rPr>
          <w:rFonts w:cs="B Lotus"/>
          <w:rtl/>
        </w:rPr>
        <w:t xml:space="preserve"> </w:t>
      </w:r>
      <w:r w:rsidRPr="006F0113">
        <w:rPr>
          <w:rFonts w:ascii="BNazanin" w:hAnsi="BNazanin" w:cs="B Lotus"/>
          <w:color w:val="000000" w:themeColor="text1"/>
          <w:rtl/>
        </w:rPr>
        <w:t xml:space="preserve">دیاکونوف </w:t>
      </w:r>
      <w:r w:rsidRPr="006F0113">
        <w:rPr>
          <w:rFonts w:ascii="BNazanin" w:hAnsi="BNazanin" w:cs="B Lotus"/>
          <w:color w:val="000000" w:themeColor="text1"/>
          <w:rtl/>
        </w:rPr>
        <w:t xml:space="preserve">.م.م، </w:t>
      </w:r>
      <w:r w:rsidRPr="006F0113">
        <w:rPr>
          <w:rFonts w:ascii="BNazaninBold" w:hAnsi="BNazaninBold" w:cs="B Lotus"/>
          <w:color w:val="000000" w:themeColor="text1"/>
          <w:rtl/>
        </w:rPr>
        <w:t>تاریخ ایران باستان</w:t>
      </w:r>
      <w:r w:rsidRPr="006F0113">
        <w:rPr>
          <w:rFonts w:ascii="BNazanin" w:hAnsi="BNazanin" w:cs="B Lotus"/>
          <w:color w:val="000000" w:themeColor="text1"/>
          <w:rtl/>
        </w:rPr>
        <w:t>، ترجمه روحی ارباب، چاپ ششم،</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تهران</w:t>
      </w:r>
      <w:r w:rsidRPr="006F0113">
        <w:rPr>
          <w:rFonts w:ascii="BNazanin" w:hAnsi="BNazanin" w:cs="B Lotus" w:hint="cs"/>
          <w:color w:val="000000" w:themeColor="text1"/>
          <w:rtl/>
        </w:rPr>
        <w:t>،</w:t>
      </w:r>
      <w:r w:rsidRPr="006F0113">
        <w:rPr>
          <w:rFonts w:ascii="BNazanin" w:hAnsi="BNazanin" w:cs="B Lotus"/>
          <w:color w:val="000000" w:themeColor="text1"/>
          <w:rtl/>
        </w:rPr>
        <w:t xml:space="preserve"> علمی و فرهنگی</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1390</w:t>
      </w:r>
      <w:r w:rsidRPr="006F0113">
        <w:rPr>
          <w:rFonts w:ascii="BNazanin" w:hAnsi="BNazanin" w:cs="B Lotus" w:hint="cs"/>
          <w:color w:val="000000" w:themeColor="text1"/>
          <w:rtl/>
        </w:rPr>
        <w:t>، 56</w:t>
      </w:r>
    </w:p>
  </w:footnote>
  <w:footnote w:id="92">
    <w:p w:rsidR="0024056C" w:rsidRPr="00AC0B2B" w:rsidRDefault="0024056C" w:rsidP="0024056C">
      <w:pPr>
        <w:bidi/>
        <w:spacing w:after="0" w:line="240" w:lineRule="auto"/>
        <w:jc w:val="lowKashida"/>
        <w:rPr>
          <w:rFonts w:cs="B Lotus"/>
          <w:sz w:val="20"/>
          <w:szCs w:val="20"/>
          <w:lang w:bidi="fa-IR"/>
        </w:rPr>
      </w:pPr>
      <w:r w:rsidRPr="006F0113">
        <w:rPr>
          <w:rStyle w:val="FootnoteReference"/>
          <w:rFonts w:cs="B Lotus"/>
        </w:rPr>
        <w:footnoteRef/>
      </w:r>
      <w:r w:rsidRPr="00AC0B2B">
        <w:rPr>
          <w:rFonts w:cs="B Lotus"/>
          <w:rtl/>
        </w:rPr>
        <w:t xml:space="preserve"> </w:t>
      </w:r>
      <w:r w:rsidRPr="00AC0B2B">
        <w:rPr>
          <w:rFonts w:cs="B Lotus" w:hint="cs"/>
          <w:sz w:val="20"/>
          <w:szCs w:val="20"/>
          <w:rtl/>
          <w:lang w:bidi="fa-IR"/>
        </w:rPr>
        <w:t xml:space="preserve">پروکوپیوس، </w:t>
      </w:r>
      <w:r w:rsidRPr="00AC0B2B">
        <w:rPr>
          <w:rFonts w:cs="B Lotus" w:hint="cs"/>
          <w:sz w:val="20"/>
          <w:szCs w:val="20"/>
          <w:rtl/>
          <w:lang w:bidi="fa-IR"/>
        </w:rPr>
        <w:t xml:space="preserve">جنگ های ایران و روم ،تهران، انتشارات علمی و فرهنگی، 1382، ص148. </w:t>
      </w:r>
    </w:p>
  </w:footnote>
  <w:footnote w:id="93">
    <w:p w:rsidR="0024056C" w:rsidRPr="00731473" w:rsidRDefault="0024056C" w:rsidP="0024056C">
      <w:pPr>
        <w:pStyle w:val="FootnoteText"/>
        <w:rPr>
          <w:rFonts w:cs="B Lotus"/>
          <w:sz w:val="24"/>
          <w:szCs w:val="24"/>
        </w:rPr>
      </w:pPr>
      <w:r w:rsidRPr="006F0113">
        <w:rPr>
          <w:rStyle w:val="FootnoteReference"/>
          <w:rFonts w:cs="B Lotus"/>
        </w:rPr>
        <w:footnoteRef/>
      </w:r>
      <w:r w:rsidRPr="006F0113">
        <w:rPr>
          <w:rFonts w:cs="B Lotus"/>
          <w:rtl/>
        </w:rPr>
        <w:t xml:space="preserve"> </w:t>
      </w:r>
      <w:r w:rsidRPr="006F0113">
        <w:rPr>
          <w:rFonts w:cs="B Lotus"/>
          <w:color w:val="000000" w:themeColor="text1"/>
          <w:rtl/>
        </w:rPr>
        <w:t xml:space="preserve">یعقوبی، </w:t>
      </w:r>
      <w:r w:rsidRPr="006F0113">
        <w:rPr>
          <w:rFonts w:cs="B Lotus"/>
          <w:color w:val="000000" w:themeColor="text1"/>
          <w:rtl/>
        </w:rPr>
        <w:t>ابن واضح</w:t>
      </w:r>
      <w:r w:rsidRPr="006F0113">
        <w:rPr>
          <w:rFonts w:cs="B Lotus" w:hint="cs"/>
          <w:color w:val="000000" w:themeColor="text1"/>
          <w:rtl/>
        </w:rPr>
        <w:t>،</w:t>
      </w:r>
      <w:r w:rsidRPr="006F0113">
        <w:rPr>
          <w:rFonts w:cs="B Lotus"/>
          <w:color w:val="000000" w:themeColor="text1"/>
          <w:rtl/>
        </w:rPr>
        <w:t xml:space="preserve"> تاریخ یعقوبی، ترجمه محمد ابراهیم آیتی، تهران: علمی و فرهنگی، چاپ هشتم</w:t>
      </w:r>
      <w:r w:rsidRPr="006F0113">
        <w:rPr>
          <w:rFonts w:cs="B Lotus" w:hint="cs"/>
          <w:color w:val="000000" w:themeColor="text1"/>
          <w:rtl/>
        </w:rPr>
        <w:t xml:space="preserve">، </w:t>
      </w:r>
      <w:r w:rsidRPr="006F0113">
        <w:rPr>
          <w:rFonts w:cs="B Lotus"/>
          <w:color w:val="000000" w:themeColor="text1"/>
          <w:rtl/>
        </w:rPr>
        <w:t>1378</w:t>
      </w:r>
      <w:r w:rsidRPr="006F0113">
        <w:rPr>
          <w:rFonts w:cs="B Lotus" w:hint="cs"/>
          <w:color w:val="000000" w:themeColor="text1"/>
          <w:rtl/>
        </w:rPr>
        <w:t>، 45</w:t>
      </w:r>
    </w:p>
  </w:footnote>
  <w:footnote w:id="94">
    <w:p w:rsidR="0024056C" w:rsidRPr="006F0113" w:rsidRDefault="0024056C" w:rsidP="0024056C">
      <w:pPr>
        <w:pStyle w:val="FootnoteText"/>
        <w:rPr>
          <w:rFonts w:cs="B Lotus"/>
        </w:rPr>
      </w:pPr>
      <w:r w:rsidRPr="006F0113">
        <w:rPr>
          <w:rStyle w:val="FootnoteReference"/>
          <w:rFonts w:cs="B Lotus"/>
        </w:rPr>
        <w:footnoteRef/>
      </w:r>
      <w:r w:rsidRPr="006F0113">
        <w:rPr>
          <w:rFonts w:cs="B Lotus"/>
          <w:rtl/>
        </w:rPr>
        <w:t xml:space="preserve"> </w:t>
      </w:r>
      <w:r w:rsidRPr="006F0113">
        <w:rPr>
          <w:rFonts w:ascii="BNazanin" w:hAnsi="BNazanin" w:cs="B Lotus"/>
          <w:color w:val="000000" w:themeColor="text1"/>
          <w:rtl/>
        </w:rPr>
        <w:t>گیرشمن</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 xml:space="preserve">رومن، </w:t>
      </w:r>
      <w:r w:rsidRPr="006F0113">
        <w:rPr>
          <w:rFonts w:ascii="BNazaninBold" w:hAnsi="BNazaninBold" w:cs="B Lotus"/>
          <w:color w:val="000000" w:themeColor="text1"/>
          <w:rtl/>
        </w:rPr>
        <w:t>تاریخ ایران از</w:t>
      </w:r>
      <w:r w:rsidRPr="006F0113">
        <w:rPr>
          <w:rFonts w:ascii="BNazaninBold" w:hAnsi="BNazaninBold" w:cs="B Lotus" w:hint="cs"/>
          <w:color w:val="000000" w:themeColor="text1"/>
          <w:rtl/>
        </w:rPr>
        <w:t xml:space="preserve"> </w:t>
      </w:r>
      <w:r w:rsidRPr="006F0113">
        <w:rPr>
          <w:rFonts w:ascii="BNazaninBold" w:hAnsi="BNazaninBold" w:cs="B Lotus"/>
          <w:color w:val="000000" w:themeColor="text1"/>
          <w:rtl/>
        </w:rPr>
        <w:t>آغاز تا اسلام</w:t>
      </w:r>
      <w:r w:rsidRPr="006F0113">
        <w:rPr>
          <w:rFonts w:ascii="BNazanin" w:hAnsi="BNazanin" w:cs="B Lotus"/>
          <w:color w:val="000000" w:themeColor="text1"/>
          <w:rtl/>
        </w:rPr>
        <w:t>،</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ترجمه</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محمد معین،</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چاپ اول،</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تهران</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سپهرادب</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1388</w:t>
      </w:r>
      <w:r w:rsidRPr="006F0113">
        <w:rPr>
          <w:rFonts w:ascii="BNazanin" w:hAnsi="BNazanin" w:cs="B Lotus" w:hint="cs"/>
          <w:color w:val="000000" w:themeColor="text1"/>
          <w:rtl/>
        </w:rPr>
        <w:t>، 23</w:t>
      </w:r>
    </w:p>
  </w:footnote>
  <w:footnote w:id="95">
    <w:p w:rsidR="0024056C" w:rsidRPr="009779AA" w:rsidRDefault="0024056C" w:rsidP="0024056C">
      <w:pPr>
        <w:bidi/>
        <w:spacing w:after="0" w:line="240" w:lineRule="auto"/>
        <w:jc w:val="both"/>
        <w:rPr>
          <w:rFonts w:cs="B Lotus"/>
          <w:color w:val="000000"/>
          <w:sz w:val="18"/>
          <w:szCs w:val="18"/>
          <w:lang w:bidi="fa-IR"/>
        </w:rPr>
      </w:pPr>
      <w:r w:rsidRPr="009779AA">
        <w:rPr>
          <w:rStyle w:val="FootnoteReference"/>
          <w:rFonts w:cs="B Lotus"/>
          <w:sz w:val="16"/>
          <w:szCs w:val="16"/>
        </w:rPr>
        <w:footnoteRef/>
      </w:r>
      <w:r w:rsidRPr="009779AA">
        <w:rPr>
          <w:rFonts w:cs="B Lotus"/>
          <w:sz w:val="16"/>
          <w:szCs w:val="16"/>
          <w:rtl/>
        </w:rPr>
        <w:t xml:space="preserve"> </w:t>
      </w:r>
      <w:r w:rsidRPr="009779AA">
        <w:rPr>
          <w:rFonts w:cs="B Lotus" w:hint="cs"/>
          <w:color w:val="000000"/>
          <w:sz w:val="18"/>
          <w:szCs w:val="18"/>
          <w:rtl/>
          <w:lang w:bidi="fa-IR"/>
        </w:rPr>
        <w:t xml:space="preserve">محمدی، </w:t>
      </w:r>
      <w:r w:rsidRPr="009779AA">
        <w:rPr>
          <w:rFonts w:cs="B Lotus" w:hint="cs"/>
          <w:color w:val="000000"/>
          <w:sz w:val="18"/>
          <w:szCs w:val="18"/>
          <w:rtl/>
          <w:lang w:bidi="fa-IR"/>
        </w:rPr>
        <w:t>رجب، ایران در دوره ساسانی، تهران، امیرکبیر، 1395، 43</w:t>
      </w:r>
    </w:p>
  </w:footnote>
  <w:footnote w:id="96">
    <w:p w:rsidR="0024056C" w:rsidRPr="006F0113" w:rsidRDefault="0024056C" w:rsidP="0024056C">
      <w:pPr>
        <w:pStyle w:val="FootnoteText"/>
        <w:rPr>
          <w:rFonts w:cs="B Lotus"/>
        </w:rPr>
      </w:pPr>
      <w:r w:rsidRPr="006F0113">
        <w:rPr>
          <w:rStyle w:val="FootnoteReference"/>
          <w:rFonts w:cs="B Lotus"/>
        </w:rPr>
        <w:footnoteRef/>
      </w:r>
      <w:r w:rsidRPr="006F0113">
        <w:rPr>
          <w:rFonts w:cs="B Lotus"/>
          <w:rtl/>
        </w:rPr>
        <w:t xml:space="preserve"> </w:t>
      </w:r>
      <w:r w:rsidRPr="006F0113">
        <w:rPr>
          <w:rFonts w:cs="B Lotus"/>
          <w:color w:val="000000" w:themeColor="text1"/>
          <w:rtl/>
        </w:rPr>
        <w:t xml:space="preserve">یعقوبی، </w:t>
      </w:r>
      <w:r w:rsidRPr="006F0113">
        <w:rPr>
          <w:rFonts w:cs="B Lotus"/>
          <w:color w:val="000000" w:themeColor="text1"/>
          <w:rtl/>
        </w:rPr>
        <w:t>ابن واضح</w:t>
      </w:r>
      <w:r w:rsidRPr="006F0113">
        <w:rPr>
          <w:rFonts w:cs="B Lotus" w:hint="cs"/>
          <w:color w:val="000000" w:themeColor="text1"/>
          <w:rtl/>
        </w:rPr>
        <w:t>،</w:t>
      </w:r>
      <w:r w:rsidRPr="006F0113">
        <w:rPr>
          <w:rFonts w:cs="B Lotus"/>
          <w:color w:val="000000" w:themeColor="text1"/>
          <w:rtl/>
        </w:rPr>
        <w:t xml:space="preserve"> تاریخ یعقوبی، ترجمه محمد ابراهیم آیتی، تهران: علمی و فرهنگی، چاپ هشتم</w:t>
      </w:r>
      <w:r w:rsidRPr="006F0113">
        <w:rPr>
          <w:rFonts w:cs="B Lotus" w:hint="cs"/>
          <w:color w:val="000000" w:themeColor="text1"/>
          <w:rtl/>
        </w:rPr>
        <w:t xml:space="preserve">، </w:t>
      </w:r>
      <w:r w:rsidRPr="006F0113">
        <w:rPr>
          <w:rFonts w:cs="B Lotus"/>
          <w:color w:val="000000" w:themeColor="text1"/>
          <w:rtl/>
        </w:rPr>
        <w:t>1378</w:t>
      </w:r>
      <w:r w:rsidRPr="006F0113">
        <w:rPr>
          <w:rFonts w:cs="B Lotus" w:hint="cs"/>
          <w:color w:val="000000" w:themeColor="text1"/>
          <w:rtl/>
        </w:rPr>
        <w:t>، 45</w:t>
      </w:r>
    </w:p>
  </w:footnote>
  <w:footnote w:id="97">
    <w:p w:rsidR="0024056C" w:rsidRPr="00894E4B" w:rsidRDefault="0024056C" w:rsidP="0024056C">
      <w:pPr>
        <w:bidi/>
        <w:spacing w:after="0" w:line="276" w:lineRule="auto"/>
        <w:jc w:val="lowKashida"/>
        <w:rPr>
          <w:rFonts w:cs="B Lotus"/>
          <w:color w:val="000000" w:themeColor="text1"/>
          <w:sz w:val="20"/>
          <w:szCs w:val="20"/>
        </w:rPr>
      </w:pPr>
      <w:r w:rsidRPr="00894E4B">
        <w:rPr>
          <w:rStyle w:val="FootnoteReference"/>
          <w:rFonts w:cs="B Lotus"/>
          <w:sz w:val="20"/>
          <w:szCs w:val="20"/>
        </w:rPr>
        <w:footnoteRef/>
      </w:r>
      <w:r w:rsidRPr="00894E4B">
        <w:rPr>
          <w:rFonts w:cs="B Lotus"/>
          <w:sz w:val="20"/>
          <w:szCs w:val="20"/>
          <w:rtl/>
        </w:rPr>
        <w:t xml:space="preserve"> </w:t>
      </w:r>
      <w:r w:rsidRPr="00894E4B">
        <w:rPr>
          <w:rFonts w:cs="B Lotus"/>
          <w:color w:val="000000" w:themeColor="text1"/>
          <w:sz w:val="20"/>
          <w:szCs w:val="20"/>
          <w:rtl/>
        </w:rPr>
        <w:t>اینوسترانستف، کنستانتین</w:t>
      </w:r>
      <w:r w:rsidRPr="00894E4B">
        <w:rPr>
          <w:rFonts w:cs="B Lotus" w:hint="cs"/>
          <w:color w:val="000000" w:themeColor="text1"/>
          <w:sz w:val="20"/>
          <w:szCs w:val="20"/>
          <w:rtl/>
        </w:rPr>
        <w:t>،</w:t>
      </w:r>
      <w:r w:rsidRPr="00894E4B">
        <w:rPr>
          <w:rFonts w:cs="B Lotus"/>
          <w:color w:val="000000" w:themeColor="text1"/>
          <w:sz w:val="20"/>
          <w:szCs w:val="20"/>
          <w:rtl/>
        </w:rPr>
        <w:t xml:space="preserve"> تحقیقاتی درباره ساسانیان، ترجمه فاضل کاظم زاده، تهران</w:t>
      </w:r>
      <w:r w:rsidRPr="00894E4B">
        <w:rPr>
          <w:rFonts w:cs="B Lotus" w:hint="cs"/>
          <w:color w:val="000000" w:themeColor="text1"/>
          <w:sz w:val="20"/>
          <w:szCs w:val="20"/>
          <w:rtl/>
        </w:rPr>
        <w:t>،</w:t>
      </w:r>
      <w:r w:rsidRPr="00894E4B">
        <w:rPr>
          <w:rFonts w:cs="B Lotus"/>
          <w:color w:val="000000" w:themeColor="text1"/>
          <w:sz w:val="20"/>
          <w:szCs w:val="20"/>
          <w:rtl/>
        </w:rPr>
        <w:t xml:space="preserve"> بنگاه ترجمه و نشر کتاب</w:t>
      </w:r>
      <w:r w:rsidRPr="00894E4B">
        <w:rPr>
          <w:rFonts w:cs="B Lotus" w:hint="cs"/>
          <w:color w:val="000000" w:themeColor="text1"/>
          <w:sz w:val="20"/>
          <w:szCs w:val="20"/>
          <w:rtl/>
        </w:rPr>
        <w:t>، 1390، 76</w:t>
      </w:r>
      <w:r w:rsidRPr="00894E4B">
        <w:rPr>
          <w:rFonts w:cs="B Lotus"/>
          <w:color w:val="000000" w:themeColor="text1"/>
          <w:sz w:val="20"/>
          <w:szCs w:val="20"/>
          <w:rtl/>
        </w:rPr>
        <w:t xml:space="preserve"> </w:t>
      </w:r>
    </w:p>
  </w:footnote>
  <w:footnote w:id="98">
    <w:p w:rsidR="0024056C" w:rsidRPr="006F0113" w:rsidRDefault="0024056C" w:rsidP="0024056C">
      <w:pPr>
        <w:pStyle w:val="FootnoteText"/>
        <w:rPr>
          <w:rFonts w:cs="B Lotus"/>
        </w:rPr>
      </w:pPr>
      <w:r w:rsidRPr="006F0113">
        <w:rPr>
          <w:rStyle w:val="FootnoteReference"/>
          <w:rFonts w:cs="B Lotus"/>
        </w:rPr>
        <w:footnoteRef/>
      </w:r>
      <w:r w:rsidRPr="006F0113">
        <w:rPr>
          <w:rFonts w:cs="B Lotus"/>
          <w:rtl/>
        </w:rPr>
        <w:t xml:space="preserve"> </w:t>
      </w:r>
      <w:r w:rsidRPr="006F0113">
        <w:rPr>
          <w:rFonts w:ascii="BNazanin" w:hAnsi="BNazanin" w:cs="B Lotus"/>
          <w:color w:val="000000" w:themeColor="text1"/>
          <w:rtl/>
        </w:rPr>
        <w:t xml:space="preserve">دیاکونوف .م.م، </w:t>
      </w:r>
      <w:r w:rsidRPr="006F0113">
        <w:rPr>
          <w:rFonts w:ascii="BNazaninBold" w:hAnsi="BNazaninBold" w:cs="B Lotus"/>
          <w:color w:val="000000" w:themeColor="text1"/>
          <w:rtl/>
        </w:rPr>
        <w:t>تاریخ ایران باستان</w:t>
      </w:r>
      <w:r w:rsidRPr="006F0113">
        <w:rPr>
          <w:rFonts w:ascii="BNazanin" w:hAnsi="BNazanin" w:cs="B Lotus"/>
          <w:color w:val="000000" w:themeColor="text1"/>
          <w:rtl/>
        </w:rPr>
        <w:t>، ترجمه روحی ارباب، چاپ ششم،</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تهران</w:t>
      </w:r>
      <w:r w:rsidRPr="006F0113">
        <w:rPr>
          <w:rFonts w:ascii="BNazanin" w:hAnsi="BNazanin" w:cs="B Lotus" w:hint="cs"/>
          <w:color w:val="000000" w:themeColor="text1"/>
          <w:rtl/>
        </w:rPr>
        <w:t>،</w:t>
      </w:r>
      <w:r w:rsidRPr="006F0113">
        <w:rPr>
          <w:rFonts w:ascii="BNazanin" w:hAnsi="BNazanin" w:cs="B Lotus"/>
          <w:color w:val="000000" w:themeColor="text1"/>
          <w:rtl/>
        </w:rPr>
        <w:t xml:space="preserve"> علمی و فرهنگی</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1390</w:t>
      </w:r>
      <w:r w:rsidRPr="006F0113">
        <w:rPr>
          <w:rFonts w:ascii="BNazanin" w:hAnsi="BNazanin" w:cs="B Lotus" w:hint="cs"/>
          <w:color w:val="000000" w:themeColor="text1"/>
          <w:rtl/>
        </w:rPr>
        <w:t>، 56</w:t>
      </w:r>
    </w:p>
  </w:footnote>
  <w:footnote w:id="99">
    <w:p w:rsidR="0024056C" w:rsidRPr="006F0113" w:rsidRDefault="0024056C" w:rsidP="0024056C">
      <w:pPr>
        <w:bidi/>
        <w:spacing w:after="0" w:line="276" w:lineRule="auto"/>
        <w:jc w:val="lowKashida"/>
        <w:rPr>
          <w:rFonts w:cs="B Lotus"/>
          <w:color w:val="000000" w:themeColor="text1"/>
          <w:sz w:val="20"/>
          <w:szCs w:val="20"/>
          <w:lang w:bidi="fa-IR"/>
        </w:rPr>
      </w:pPr>
      <w:r w:rsidRPr="006F0113">
        <w:rPr>
          <w:rStyle w:val="FootnoteReference"/>
          <w:rFonts w:cs="B Lotus"/>
          <w:sz w:val="20"/>
          <w:szCs w:val="20"/>
        </w:rPr>
        <w:footnoteRef/>
      </w:r>
      <w:r w:rsidRPr="006F0113">
        <w:rPr>
          <w:rFonts w:cs="B Lotus"/>
          <w:sz w:val="20"/>
          <w:szCs w:val="20"/>
          <w:rtl/>
        </w:rPr>
        <w:t xml:space="preserve"> </w:t>
      </w:r>
      <w:r w:rsidRPr="006F0113">
        <w:rPr>
          <w:rFonts w:cs="B Lotus"/>
          <w:color w:val="000000" w:themeColor="text1"/>
          <w:sz w:val="20"/>
          <w:szCs w:val="20"/>
          <w:rtl/>
        </w:rPr>
        <w:t>یعقوبی، ابن واضح</w:t>
      </w:r>
      <w:r w:rsidRPr="006F0113">
        <w:rPr>
          <w:rFonts w:cs="B Lotus" w:hint="cs"/>
          <w:color w:val="000000" w:themeColor="text1"/>
          <w:sz w:val="20"/>
          <w:szCs w:val="20"/>
          <w:rtl/>
        </w:rPr>
        <w:t>،</w:t>
      </w:r>
      <w:r w:rsidRPr="006F0113">
        <w:rPr>
          <w:rFonts w:cs="B Lotus"/>
          <w:color w:val="000000" w:themeColor="text1"/>
          <w:sz w:val="20"/>
          <w:szCs w:val="20"/>
          <w:rtl/>
        </w:rPr>
        <w:t xml:space="preserve"> تاریخ یعقوبی، ترجمه محمد ابراهیم آیتی، تهران: علمی و فرهنگی، چاپ هشتم</w:t>
      </w:r>
      <w:r w:rsidRPr="006F0113">
        <w:rPr>
          <w:rFonts w:cs="B Lotus" w:hint="cs"/>
          <w:color w:val="000000" w:themeColor="text1"/>
          <w:sz w:val="20"/>
          <w:szCs w:val="20"/>
          <w:rtl/>
        </w:rPr>
        <w:t xml:space="preserve">، </w:t>
      </w:r>
      <w:r w:rsidRPr="006F0113">
        <w:rPr>
          <w:rFonts w:cs="B Lotus"/>
          <w:color w:val="000000" w:themeColor="text1"/>
          <w:sz w:val="20"/>
          <w:szCs w:val="20"/>
          <w:rtl/>
        </w:rPr>
        <w:t>1378</w:t>
      </w:r>
      <w:r w:rsidRPr="006F0113">
        <w:rPr>
          <w:rFonts w:cs="B Lotus" w:hint="cs"/>
          <w:color w:val="000000" w:themeColor="text1"/>
          <w:sz w:val="20"/>
          <w:szCs w:val="20"/>
          <w:rtl/>
        </w:rPr>
        <w:t>، 45</w:t>
      </w:r>
    </w:p>
  </w:footnote>
  <w:footnote w:id="100">
    <w:p w:rsidR="0024056C" w:rsidRPr="006F0113" w:rsidRDefault="0024056C" w:rsidP="0024056C">
      <w:pPr>
        <w:bidi/>
        <w:spacing w:after="0" w:line="276" w:lineRule="auto"/>
        <w:jc w:val="lowKashida"/>
        <w:rPr>
          <w:rFonts w:cs="B Lotus"/>
          <w:color w:val="000000" w:themeColor="text1"/>
          <w:sz w:val="20"/>
          <w:szCs w:val="20"/>
        </w:rPr>
      </w:pPr>
      <w:r w:rsidRPr="006F0113">
        <w:rPr>
          <w:rStyle w:val="FootnoteReference"/>
          <w:rFonts w:cs="B Lotus"/>
          <w:sz w:val="20"/>
          <w:szCs w:val="20"/>
        </w:rPr>
        <w:footnoteRef/>
      </w:r>
      <w:r w:rsidRPr="006F0113">
        <w:rPr>
          <w:rFonts w:cs="B Lotus"/>
          <w:sz w:val="20"/>
          <w:szCs w:val="20"/>
          <w:rtl/>
        </w:rPr>
        <w:t xml:space="preserve"> </w:t>
      </w:r>
      <w:r w:rsidRPr="006F0113">
        <w:rPr>
          <w:rFonts w:cs="B Lotus"/>
          <w:color w:val="000000" w:themeColor="text1"/>
          <w:sz w:val="20"/>
          <w:szCs w:val="20"/>
          <w:rtl/>
        </w:rPr>
        <w:t xml:space="preserve">زرین </w:t>
      </w:r>
      <w:r w:rsidRPr="006F0113">
        <w:rPr>
          <w:rFonts w:cs="B Lotus"/>
          <w:color w:val="000000" w:themeColor="text1"/>
          <w:sz w:val="20"/>
          <w:szCs w:val="20"/>
          <w:rtl/>
        </w:rPr>
        <w:t>کوب، عبد الحسین</w:t>
      </w:r>
      <w:r w:rsidRPr="006F0113">
        <w:rPr>
          <w:rFonts w:cs="B Lotus" w:hint="cs"/>
          <w:color w:val="000000" w:themeColor="text1"/>
          <w:sz w:val="20"/>
          <w:szCs w:val="20"/>
          <w:rtl/>
        </w:rPr>
        <w:t>،</w:t>
      </w:r>
      <w:r w:rsidRPr="006F0113">
        <w:rPr>
          <w:rFonts w:cs="B Lotus"/>
          <w:color w:val="000000" w:themeColor="text1"/>
          <w:sz w:val="20"/>
          <w:szCs w:val="20"/>
          <w:rtl/>
        </w:rPr>
        <w:t xml:space="preserve"> تاریخ مردم ایران پیش از اسلام، تهران</w:t>
      </w:r>
      <w:r w:rsidRPr="006F0113">
        <w:rPr>
          <w:rFonts w:cs="B Lotus" w:hint="cs"/>
          <w:color w:val="000000" w:themeColor="text1"/>
          <w:sz w:val="20"/>
          <w:szCs w:val="20"/>
          <w:rtl/>
        </w:rPr>
        <w:t>،</w:t>
      </w:r>
      <w:r w:rsidRPr="006F0113">
        <w:rPr>
          <w:rFonts w:cs="B Lotus"/>
          <w:color w:val="000000" w:themeColor="text1"/>
          <w:sz w:val="20"/>
          <w:szCs w:val="20"/>
          <w:rtl/>
        </w:rPr>
        <w:t xml:space="preserve"> امیرکبیر، چاپ دهم</w:t>
      </w:r>
      <w:r w:rsidRPr="006F0113">
        <w:rPr>
          <w:rFonts w:cs="B Lotus" w:hint="cs"/>
          <w:color w:val="000000" w:themeColor="text1"/>
          <w:sz w:val="20"/>
          <w:szCs w:val="20"/>
          <w:rtl/>
        </w:rPr>
        <w:t xml:space="preserve">، </w:t>
      </w:r>
      <w:r w:rsidRPr="006F0113">
        <w:rPr>
          <w:rFonts w:cs="B Lotus"/>
          <w:color w:val="000000" w:themeColor="text1"/>
          <w:sz w:val="20"/>
          <w:szCs w:val="20"/>
          <w:rtl/>
        </w:rPr>
        <w:t>1386</w:t>
      </w:r>
      <w:r w:rsidRPr="006F0113">
        <w:rPr>
          <w:rFonts w:cs="B Lotus" w:hint="cs"/>
          <w:color w:val="000000" w:themeColor="text1"/>
          <w:sz w:val="20"/>
          <w:szCs w:val="20"/>
          <w:rtl/>
        </w:rPr>
        <w:t>، 23</w:t>
      </w:r>
    </w:p>
  </w:footnote>
  <w:footnote w:id="101">
    <w:p w:rsidR="0024056C" w:rsidRPr="00A53925" w:rsidRDefault="0024056C" w:rsidP="0024056C">
      <w:pPr>
        <w:bidi/>
        <w:spacing w:after="0"/>
        <w:jc w:val="both"/>
        <w:rPr>
          <w:rFonts w:cs="B Lotus"/>
          <w:color w:val="000000"/>
          <w:sz w:val="18"/>
          <w:szCs w:val="18"/>
          <w:lang w:bidi="fa-IR"/>
        </w:rPr>
      </w:pPr>
      <w:r w:rsidRPr="00A53925">
        <w:rPr>
          <w:rStyle w:val="FootnoteReference"/>
          <w:rFonts w:cs="B Lotus"/>
          <w:sz w:val="16"/>
          <w:szCs w:val="16"/>
        </w:rPr>
        <w:footnoteRef/>
      </w:r>
      <w:r w:rsidRPr="00A53925">
        <w:rPr>
          <w:rFonts w:cs="B Lotus"/>
          <w:sz w:val="16"/>
          <w:szCs w:val="16"/>
          <w:rtl/>
        </w:rPr>
        <w:t xml:space="preserve"> </w:t>
      </w:r>
      <w:r w:rsidRPr="00A53925">
        <w:rPr>
          <w:rFonts w:cs="B Lotus" w:hint="cs"/>
          <w:color w:val="000000"/>
          <w:sz w:val="18"/>
          <w:szCs w:val="18"/>
          <w:rtl/>
          <w:lang w:bidi="fa-IR"/>
        </w:rPr>
        <w:t>عامری، احمد، ساسانیان و اعراب، نشر مرکز، تهران، 1390، 21</w:t>
      </w:r>
    </w:p>
  </w:footnote>
  <w:footnote w:id="102">
    <w:p w:rsidR="0024056C" w:rsidRPr="006F0113" w:rsidRDefault="0024056C" w:rsidP="0024056C">
      <w:pPr>
        <w:bidi/>
        <w:spacing w:after="0" w:line="276" w:lineRule="auto"/>
        <w:jc w:val="lowKashida"/>
        <w:rPr>
          <w:rFonts w:cs="B Lotus"/>
          <w:color w:val="000000" w:themeColor="text1"/>
          <w:sz w:val="20"/>
          <w:szCs w:val="20"/>
        </w:rPr>
      </w:pPr>
      <w:r w:rsidRPr="006F0113">
        <w:rPr>
          <w:rStyle w:val="FootnoteReference"/>
          <w:rFonts w:cs="B Lotus"/>
          <w:sz w:val="20"/>
          <w:szCs w:val="20"/>
        </w:rPr>
        <w:footnoteRef/>
      </w:r>
      <w:r w:rsidRPr="006F0113">
        <w:rPr>
          <w:rFonts w:cs="B Lotus"/>
          <w:sz w:val="20"/>
          <w:szCs w:val="20"/>
          <w:rtl/>
        </w:rPr>
        <w:t xml:space="preserve"> </w:t>
      </w:r>
      <w:r w:rsidRPr="006F0113">
        <w:rPr>
          <w:rFonts w:cs="B Lotus"/>
          <w:color w:val="000000" w:themeColor="text1"/>
          <w:sz w:val="20"/>
          <w:szCs w:val="20"/>
          <w:rtl/>
        </w:rPr>
        <w:t>کولسنیکف، آ.ای</w:t>
      </w:r>
      <w:r w:rsidRPr="006F0113">
        <w:rPr>
          <w:rFonts w:cs="B Lotus" w:hint="cs"/>
          <w:color w:val="000000" w:themeColor="text1"/>
          <w:sz w:val="20"/>
          <w:szCs w:val="20"/>
          <w:rtl/>
        </w:rPr>
        <w:t>،</w:t>
      </w:r>
      <w:r w:rsidRPr="006F0113">
        <w:rPr>
          <w:rFonts w:cs="B Lotus"/>
          <w:color w:val="000000" w:themeColor="text1"/>
          <w:sz w:val="20"/>
          <w:szCs w:val="20"/>
          <w:rtl/>
        </w:rPr>
        <w:t xml:space="preserve"> ایران در آستانه یورش تازیان، ترجمه م.ر یحیایی، تهران: آگاه</w:t>
      </w:r>
      <w:r w:rsidRPr="006F0113">
        <w:rPr>
          <w:rFonts w:cs="B Lotus" w:hint="cs"/>
          <w:color w:val="000000" w:themeColor="text1"/>
          <w:sz w:val="20"/>
          <w:szCs w:val="20"/>
          <w:rtl/>
        </w:rPr>
        <w:t xml:space="preserve">، </w:t>
      </w:r>
      <w:r w:rsidRPr="006F0113">
        <w:rPr>
          <w:rFonts w:cs="B Lotus"/>
          <w:color w:val="000000" w:themeColor="text1"/>
          <w:sz w:val="20"/>
          <w:szCs w:val="20"/>
          <w:rtl/>
        </w:rPr>
        <w:t>1377</w:t>
      </w:r>
      <w:r w:rsidRPr="006F0113">
        <w:rPr>
          <w:rFonts w:cs="B Lotus" w:hint="cs"/>
          <w:color w:val="000000" w:themeColor="text1"/>
          <w:sz w:val="20"/>
          <w:szCs w:val="20"/>
          <w:rtl/>
        </w:rPr>
        <w:t>، 34</w:t>
      </w:r>
    </w:p>
  </w:footnote>
  <w:footnote w:id="103">
    <w:p w:rsidR="0024056C" w:rsidRPr="006F0113" w:rsidRDefault="0024056C" w:rsidP="0024056C">
      <w:pPr>
        <w:pStyle w:val="FootnoteText"/>
        <w:rPr>
          <w:rFonts w:cs="B Lotus"/>
        </w:rPr>
      </w:pPr>
      <w:r w:rsidRPr="006F0113">
        <w:rPr>
          <w:rStyle w:val="FootnoteReference"/>
          <w:rFonts w:cs="B Lotus"/>
        </w:rPr>
        <w:footnoteRef/>
      </w:r>
      <w:r w:rsidRPr="006F0113">
        <w:rPr>
          <w:rFonts w:cs="B Lotus"/>
          <w:rtl/>
        </w:rPr>
        <w:t xml:space="preserve"> </w:t>
      </w:r>
      <w:r w:rsidRPr="006F0113">
        <w:rPr>
          <w:rFonts w:ascii="BNazanin" w:hAnsi="BNazanin" w:cs="B Lotus"/>
          <w:color w:val="000000" w:themeColor="text1"/>
          <w:rtl/>
        </w:rPr>
        <w:t xml:space="preserve">دیاکونوف .م.م، </w:t>
      </w:r>
      <w:r w:rsidRPr="006F0113">
        <w:rPr>
          <w:rFonts w:ascii="BNazaninBold" w:hAnsi="BNazaninBold" w:cs="B Lotus"/>
          <w:color w:val="000000" w:themeColor="text1"/>
          <w:rtl/>
        </w:rPr>
        <w:t>تاریخ ایران باستان</w:t>
      </w:r>
      <w:r w:rsidRPr="006F0113">
        <w:rPr>
          <w:rFonts w:ascii="BNazanin" w:hAnsi="BNazanin" w:cs="B Lotus"/>
          <w:color w:val="000000" w:themeColor="text1"/>
          <w:rtl/>
        </w:rPr>
        <w:t>، ترجمه روحی ارباب، چاپ ششم،</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تهران</w:t>
      </w:r>
      <w:r w:rsidRPr="006F0113">
        <w:rPr>
          <w:rFonts w:ascii="BNazanin" w:hAnsi="BNazanin" w:cs="B Lotus" w:hint="cs"/>
          <w:color w:val="000000" w:themeColor="text1"/>
          <w:rtl/>
        </w:rPr>
        <w:t>،</w:t>
      </w:r>
      <w:r w:rsidRPr="006F0113">
        <w:rPr>
          <w:rFonts w:ascii="BNazanin" w:hAnsi="BNazanin" w:cs="B Lotus"/>
          <w:color w:val="000000" w:themeColor="text1"/>
          <w:rtl/>
        </w:rPr>
        <w:t xml:space="preserve"> علمی و فرهنگی</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1390</w:t>
      </w:r>
      <w:r w:rsidRPr="006F0113">
        <w:rPr>
          <w:rFonts w:ascii="BNazanin" w:hAnsi="BNazanin" w:cs="B Lotus" w:hint="cs"/>
          <w:color w:val="000000" w:themeColor="text1"/>
          <w:rtl/>
        </w:rPr>
        <w:t>، 56</w:t>
      </w:r>
    </w:p>
  </w:footnote>
  <w:footnote w:id="104">
    <w:p w:rsidR="0024056C" w:rsidRPr="006F0113" w:rsidRDefault="0024056C" w:rsidP="0024056C">
      <w:pPr>
        <w:pStyle w:val="FootnoteText"/>
        <w:rPr>
          <w:rFonts w:cs="B Lotus"/>
        </w:rPr>
      </w:pPr>
      <w:r w:rsidRPr="006F0113">
        <w:rPr>
          <w:rStyle w:val="FootnoteReference"/>
          <w:rFonts w:cs="B Lotus"/>
        </w:rPr>
        <w:footnoteRef/>
      </w:r>
      <w:r w:rsidRPr="006F0113">
        <w:rPr>
          <w:rFonts w:cs="B Lotus"/>
          <w:rtl/>
        </w:rPr>
        <w:t xml:space="preserve"> </w:t>
      </w:r>
      <w:r w:rsidRPr="006F0113">
        <w:rPr>
          <w:rFonts w:ascii="BNazanin" w:hAnsi="BNazanin" w:cs="B Lotus"/>
          <w:color w:val="000000" w:themeColor="text1"/>
          <w:rtl/>
        </w:rPr>
        <w:t xml:space="preserve">دیاکونوف </w:t>
      </w:r>
      <w:r w:rsidRPr="006F0113">
        <w:rPr>
          <w:rFonts w:ascii="BNazanin" w:hAnsi="BNazanin" w:cs="B Lotus"/>
          <w:color w:val="000000" w:themeColor="text1"/>
          <w:rtl/>
        </w:rPr>
        <w:t xml:space="preserve">.م.م، </w:t>
      </w:r>
      <w:r w:rsidRPr="006F0113">
        <w:rPr>
          <w:rFonts w:ascii="BNazaninBold" w:hAnsi="BNazaninBold" w:cs="B Lotus"/>
          <w:color w:val="000000" w:themeColor="text1"/>
          <w:rtl/>
        </w:rPr>
        <w:t>تاریخ ایران باستان</w:t>
      </w:r>
      <w:r w:rsidRPr="006F0113">
        <w:rPr>
          <w:rFonts w:ascii="BNazanin" w:hAnsi="BNazanin" w:cs="B Lotus"/>
          <w:color w:val="000000" w:themeColor="text1"/>
          <w:rtl/>
        </w:rPr>
        <w:t>، ترجمه روحی ارباب، چاپ ششم،</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تهران</w:t>
      </w:r>
      <w:r w:rsidRPr="006F0113">
        <w:rPr>
          <w:rFonts w:ascii="BNazanin" w:hAnsi="BNazanin" w:cs="B Lotus" w:hint="cs"/>
          <w:color w:val="000000" w:themeColor="text1"/>
          <w:rtl/>
        </w:rPr>
        <w:t>،</w:t>
      </w:r>
      <w:r w:rsidRPr="006F0113">
        <w:rPr>
          <w:rFonts w:ascii="BNazanin" w:hAnsi="BNazanin" w:cs="B Lotus"/>
          <w:color w:val="000000" w:themeColor="text1"/>
          <w:rtl/>
        </w:rPr>
        <w:t xml:space="preserve"> علمی و فرهنگی</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1390</w:t>
      </w:r>
      <w:r w:rsidRPr="006F0113">
        <w:rPr>
          <w:rFonts w:ascii="BNazanin" w:hAnsi="BNazanin" w:cs="B Lotus" w:hint="cs"/>
          <w:color w:val="000000" w:themeColor="text1"/>
          <w:rtl/>
        </w:rPr>
        <w:t>، 56</w:t>
      </w:r>
    </w:p>
  </w:footnote>
  <w:footnote w:id="105">
    <w:p w:rsidR="0024056C" w:rsidRPr="006F0113" w:rsidRDefault="0024056C" w:rsidP="0024056C">
      <w:pPr>
        <w:pStyle w:val="FootnoteText"/>
        <w:rPr>
          <w:rFonts w:cs="B Lotus"/>
        </w:rPr>
      </w:pPr>
      <w:r w:rsidRPr="006F0113">
        <w:rPr>
          <w:rStyle w:val="FootnoteReference"/>
          <w:rFonts w:cs="B Lotus"/>
        </w:rPr>
        <w:footnoteRef/>
      </w:r>
      <w:r w:rsidRPr="006F0113">
        <w:rPr>
          <w:rFonts w:cs="B Lotus"/>
          <w:rtl/>
        </w:rPr>
        <w:t xml:space="preserve"> </w:t>
      </w:r>
      <w:r w:rsidRPr="006F0113">
        <w:rPr>
          <w:rFonts w:cs="B Lotus"/>
          <w:color w:val="000000" w:themeColor="text1"/>
          <w:rtl/>
        </w:rPr>
        <w:t xml:space="preserve">محمود </w:t>
      </w:r>
      <w:r w:rsidRPr="006F0113">
        <w:rPr>
          <w:rFonts w:cs="B Lotus"/>
          <w:color w:val="000000" w:themeColor="text1"/>
          <w:rtl/>
        </w:rPr>
        <w:t>آبادی، سید اصغر</w:t>
      </w:r>
      <w:r w:rsidRPr="006F0113">
        <w:rPr>
          <w:rFonts w:cs="B Lotus" w:hint="cs"/>
          <w:color w:val="000000" w:themeColor="text1"/>
          <w:rtl/>
        </w:rPr>
        <w:t xml:space="preserve">، </w:t>
      </w:r>
      <w:r w:rsidRPr="006F0113">
        <w:rPr>
          <w:rFonts w:cs="B Lotus"/>
          <w:color w:val="000000" w:themeColor="text1"/>
          <w:rtl/>
        </w:rPr>
        <w:t>امپراتوری ساسانیان، اصفهان: افسر</w:t>
      </w:r>
      <w:r w:rsidRPr="006F0113">
        <w:rPr>
          <w:rFonts w:cs="B Lotus" w:hint="cs"/>
          <w:color w:val="000000" w:themeColor="text1"/>
          <w:rtl/>
        </w:rPr>
        <w:t xml:space="preserve">، </w:t>
      </w:r>
      <w:r w:rsidRPr="006F0113">
        <w:rPr>
          <w:rFonts w:cs="B Lotus"/>
          <w:color w:val="000000" w:themeColor="text1"/>
          <w:rtl/>
        </w:rPr>
        <w:t>1384</w:t>
      </w:r>
      <w:r w:rsidRPr="006F0113">
        <w:rPr>
          <w:rFonts w:cs="B Lotus" w:hint="cs"/>
          <w:color w:val="000000" w:themeColor="text1"/>
          <w:rtl/>
        </w:rPr>
        <w:t>، 12</w:t>
      </w:r>
    </w:p>
  </w:footnote>
  <w:footnote w:id="106">
    <w:p w:rsidR="0024056C" w:rsidRPr="00981206" w:rsidRDefault="0024056C" w:rsidP="0024056C">
      <w:pPr>
        <w:bidi/>
        <w:spacing w:after="0" w:line="240" w:lineRule="auto"/>
        <w:jc w:val="lowKashida"/>
        <w:rPr>
          <w:rFonts w:cs="B Lotus"/>
          <w:sz w:val="20"/>
          <w:szCs w:val="20"/>
          <w:lang w:bidi="fa-IR"/>
        </w:rPr>
      </w:pPr>
      <w:r w:rsidRPr="006F0113">
        <w:rPr>
          <w:rStyle w:val="FootnoteReference"/>
          <w:rFonts w:cs="B Lotus"/>
        </w:rPr>
        <w:footnoteRef/>
      </w:r>
      <w:r w:rsidRPr="00981206">
        <w:rPr>
          <w:rFonts w:cs="B Lotus"/>
          <w:rtl/>
        </w:rPr>
        <w:t xml:space="preserve"> </w:t>
      </w:r>
      <w:r w:rsidRPr="00981206">
        <w:rPr>
          <w:rFonts w:cs="B Lotus" w:hint="cs"/>
          <w:sz w:val="20"/>
          <w:szCs w:val="20"/>
          <w:rtl/>
          <w:lang w:bidi="fa-IR"/>
        </w:rPr>
        <w:t xml:space="preserve">مسعودی، </w:t>
      </w:r>
      <w:r w:rsidRPr="00981206">
        <w:rPr>
          <w:rFonts w:cs="B Lotus" w:hint="cs"/>
          <w:sz w:val="20"/>
          <w:szCs w:val="20"/>
          <w:rtl/>
          <w:lang w:bidi="fa-IR"/>
        </w:rPr>
        <w:t>ابوالحسن، النتبیه والاشراف، ترجمه ابوالقاسم پاینده، تهران، ان</w:t>
      </w:r>
      <w:r>
        <w:rPr>
          <w:rFonts w:cs="B Lotus" w:hint="cs"/>
          <w:sz w:val="20"/>
          <w:szCs w:val="20"/>
          <w:rtl/>
          <w:lang w:bidi="fa-IR"/>
        </w:rPr>
        <w:t>تشارات علمی و فرهنگی، 1381،ص98.</w:t>
      </w:r>
    </w:p>
  </w:footnote>
  <w:footnote w:id="107">
    <w:p w:rsidR="0024056C" w:rsidRPr="006F0113" w:rsidRDefault="0024056C" w:rsidP="0024056C">
      <w:pPr>
        <w:pStyle w:val="FootnoteText"/>
        <w:rPr>
          <w:rFonts w:cs="B Lotus"/>
        </w:rPr>
      </w:pPr>
      <w:r w:rsidRPr="006F0113">
        <w:rPr>
          <w:rStyle w:val="FootnoteReference"/>
          <w:rFonts w:cs="B Lotus"/>
        </w:rPr>
        <w:footnoteRef/>
      </w:r>
      <w:r w:rsidRPr="006F0113">
        <w:rPr>
          <w:rFonts w:cs="B Lotus"/>
          <w:rtl/>
        </w:rPr>
        <w:t xml:space="preserve"> </w:t>
      </w:r>
      <w:r w:rsidRPr="006F0113">
        <w:rPr>
          <w:rFonts w:cs="B Lotus"/>
          <w:color w:val="000000" w:themeColor="text1"/>
          <w:rtl/>
        </w:rPr>
        <w:t xml:space="preserve">دینوری، </w:t>
      </w:r>
      <w:r w:rsidRPr="006F0113">
        <w:rPr>
          <w:rFonts w:cs="B Lotus"/>
          <w:color w:val="000000" w:themeColor="text1"/>
          <w:rtl/>
        </w:rPr>
        <w:t>ابوحنیفه</w:t>
      </w:r>
      <w:r w:rsidRPr="006F0113">
        <w:rPr>
          <w:rFonts w:cs="B Lotus" w:hint="cs"/>
          <w:color w:val="000000" w:themeColor="text1"/>
          <w:rtl/>
        </w:rPr>
        <w:t>،</w:t>
      </w:r>
      <w:r w:rsidRPr="006F0113">
        <w:rPr>
          <w:rFonts w:cs="B Lotus"/>
          <w:color w:val="000000" w:themeColor="text1"/>
          <w:rtl/>
        </w:rPr>
        <w:t xml:space="preserve"> اخبار الطوال، ترجمه محمود مهدوی دامغانی، تهران، نی</w:t>
      </w:r>
      <w:r w:rsidRPr="006F0113">
        <w:rPr>
          <w:rFonts w:cs="B Lotus" w:hint="cs"/>
          <w:color w:val="000000" w:themeColor="text1"/>
          <w:rtl/>
        </w:rPr>
        <w:t xml:space="preserve">، </w:t>
      </w:r>
      <w:r w:rsidRPr="006F0113">
        <w:rPr>
          <w:rFonts w:cs="B Lotus"/>
          <w:color w:val="000000" w:themeColor="text1"/>
          <w:rtl/>
        </w:rPr>
        <w:t>1364</w:t>
      </w:r>
      <w:r w:rsidRPr="006F0113">
        <w:rPr>
          <w:rFonts w:cs="B Lotus" w:hint="cs"/>
          <w:color w:val="000000" w:themeColor="text1"/>
          <w:rtl/>
        </w:rPr>
        <w:t>، 34</w:t>
      </w:r>
    </w:p>
  </w:footnote>
  <w:footnote w:id="108">
    <w:p w:rsidR="0024056C" w:rsidRPr="006F0113" w:rsidRDefault="0024056C" w:rsidP="0024056C">
      <w:pPr>
        <w:pStyle w:val="FootnoteText"/>
        <w:rPr>
          <w:rFonts w:cs="B Lotus"/>
        </w:rPr>
      </w:pPr>
      <w:r w:rsidRPr="006F0113">
        <w:rPr>
          <w:rStyle w:val="FootnoteReference"/>
          <w:rFonts w:cs="B Lotus"/>
        </w:rPr>
        <w:footnoteRef/>
      </w:r>
      <w:r w:rsidRPr="006F0113">
        <w:rPr>
          <w:rFonts w:cs="B Lotus"/>
          <w:rtl/>
        </w:rPr>
        <w:t xml:space="preserve"> </w:t>
      </w:r>
      <w:r w:rsidRPr="006F0113">
        <w:rPr>
          <w:rFonts w:cs="B Lotus"/>
          <w:color w:val="000000" w:themeColor="text1"/>
          <w:rtl/>
        </w:rPr>
        <w:t xml:space="preserve">زرین </w:t>
      </w:r>
      <w:r w:rsidRPr="006F0113">
        <w:rPr>
          <w:rFonts w:cs="B Lotus"/>
          <w:color w:val="000000" w:themeColor="text1"/>
          <w:rtl/>
        </w:rPr>
        <w:t>کوب، عبد الحسین</w:t>
      </w:r>
      <w:r w:rsidRPr="006F0113">
        <w:rPr>
          <w:rFonts w:cs="B Lotus" w:hint="cs"/>
          <w:color w:val="000000" w:themeColor="text1"/>
          <w:rtl/>
        </w:rPr>
        <w:t>،</w:t>
      </w:r>
      <w:r w:rsidRPr="006F0113">
        <w:rPr>
          <w:rFonts w:cs="B Lotus"/>
          <w:color w:val="000000" w:themeColor="text1"/>
          <w:rtl/>
        </w:rPr>
        <w:t xml:space="preserve"> تاریخ مردم ایران پیش از اسلام، تهران</w:t>
      </w:r>
      <w:r w:rsidRPr="006F0113">
        <w:rPr>
          <w:rFonts w:cs="B Lotus" w:hint="cs"/>
          <w:color w:val="000000" w:themeColor="text1"/>
          <w:rtl/>
        </w:rPr>
        <w:t>،</w:t>
      </w:r>
      <w:r w:rsidRPr="006F0113">
        <w:rPr>
          <w:rFonts w:cs="B Lotus"/>
          <w:color w:val="000000" w:themeColor="text1"/>
          <w:rtl/>
        </w:rPr>
        <w:t xml:space="preserve"> امیرکبیر، چاپ دهم</w:t>
      </w:r>
      <w:r w:rsidRPr="006F0113">
        <w:rPr>
          <w:rFonts w:cs="B Lotus" w:hint="cs"/>
          <w:color w:val="000000" w:themeColor="text1"/>
          <w:rtl/>
        </w:rPr>
        <w:t xml:space="preserve">، </w:t>
      </w:r>
      <w:r w:rsidRPr="006F0113">
        <w:rPr>
          <w:rFonts w:cs="B Lotus"/>
          <w:color w:val="000000" w:themeColor="text1"/>
          <w:rtl/>
        </w:rPr>
        <w:t>1386</w:t>
      </w:r>
      <w:r w:rsidRPr="006F0113">
        <w:rPr>
          <w:rFonts w:cs="B Lotus" w:hint="cs"/>
          <w:color w:val="000000" w:themeColor="text1"/>
          <w:rtl/>
        </w:rPr>
        <w:t>، 23</w:t>
      </w:r>
    </w:p>
  </w:footnote>
  <w:footnote w:id="109">
    <w:p w:rsidR="0024056C" w:rsidRPr="006F0113" w:rsidRDefault="0024056C" w:rsidP="0024056C">
      <w:pPr>
        <w:bidi/>
        <w:spacing w:after="0" w:line="240" w:lineRule="auto"/>
        <w:jc w:val="lowKashida"/>
        <w:rPr>
          <w:rFonts w:cs="B Lotus"/>
          <w:color w:val="000000" w:themeColor="text1"/>
          <w:sz w:val="20"/>
          <w:szCs w:val="20"/>
          <w:lang w:bidi="fa-IR"/>
        </w:rPr>
      </w:pPr>
      <w:r w:rsidRPr="006F0113">
        <w:rPr>
          <w:rStyle w:val="FootnoteReference"/>
          <w:rFonts w:cs="B Lotus"/>
          <w:sz w:val="20"/>
          <w:szCs w:val="20"/>
        </w:rPr>
        <w:footnoteRef/>
      </w:r>
      <w:r w:rsidRPr="00A12524">
        <w:rPr>
          <w:rFonts w:cs="B Lotus"/>
          <w:sz w:val="20"/>
          <w:szCs w:val="20"/>
          <w:rtl/>
        </w:rPr>
        <w:t xml:space="preserve"> </w:t>
      </w:r>
      <w:r w:rsidRPr="00A12524">
        <w:rPr>
          <w:rFonts w:ascii="h_YagutPS" w:hAnsi="h_YagutPS" w:cs="B Lotus"/>
          <w:color w:val="231F20"/>
          <w:sz w:val="20"/>
          <w:szCs w:val="20"/>
          <w:rtl/>
        </w:rPr>
        <w:t>کارنوي، ا.جي</w:t>
      </w:r>
      <w:r w:rsidRPr="00A12524">
        <w:rPr>
          <w:rFonts w:ascii="h_YagutPS" w:hAnsi="h_YagutPS" w:cs="B Lotus"/>
          <w:color w:val="231F20"/>
          <w:sz w:val="20"/>
          <w:szCs w:val="20"/>
        </w:rPr>
        <w:t>.</w:t>
      </w:r>
      <w:r w:rsidRPr="00A12524">
        <w:rPr>
          <w:rFonts w:ascii="h_YagutPS" w:hAnsi="h_YagutPS" w:cs="B Lotus"/>
          <w:color w:val="231F20"/>
          <w:sz w:val="20"/>
          <w:szCs w:val="20"/>
          <w:rtl/>
        </w:rPr>
        <w:t>١٣٤١اساطير ايراني</w:t>
      </w:r>
      <w:r w:rsidRPr="00A12524">
        <w:rPr>
          <w:rFonts w:ascii="h_YagutPS" w:hAnsi="h_YagutPS" w:cs="B Lotus"/>
          <w:color w:val="231F20"/>
          <w:sz w:val="20"/>
          <w:szCs w:val="20"/>
        </w:rPr>
        <w:t xml:space="preserve">. </w:t>
      </w:r>
      <w:r w:rsidRPr="00A12524">
        <w:rPr>
          <w:rFonts w:ascii="h_YagutPS" w:hAnsi="h_YagutPS" w:cs="B Lotus"/>
          <w:color w:val="231F20"/>
          <w:sz w:val="20"/>
          <w:szCs w:val="20"/>
          <w:rtl/>
        </w:rPr>
        <w:t>ترجمة احمد طباطبايي. تهران: مؤسسة انتشارات</w:t>
      </w:r>
      <w:r w:rsidRPr="00A12524">
        <w:rPr>
          <w:rFonts w:ascii="h_YagutPS" w:hAnsi="h_YagutPS" w:cs="B Lotus" w:hint="cs"/>
          <w:color w:val="231F20"/>
          <w:sz w:val="20"/>
          <w:szCs w:val="20"/>
          <w:rtl/>
        </w:rPr>
        <w:t xml:space="preserve"> </w:t>
      </w:r>
      <w:r w:rsidRPr="00A12524">
        <w:rPr>
          <w:rFonts w:ascii="h_YagutPS" w:hAnsi="h_YagutPS" w:cs="B Lotus"/>
          <w:color w:val="231F20"/>
          <w:sz w:val="20"/>
          <w:szCs w:val="20"/>
          <w:rtl/>
        </w:rPr>
        <w:t>فرانکلين</w:t>
      </w:r>
      <w:r w:rsidRPr="00A12524">
        <w:rPr>
          <w:rFonts w:ascii="h_YagutPS" w:hAnsi="h_YagutPS" w:cs="B Lotus"/>
          <w:color w:val="231F20"/>
          <w:sz w:val="20"/>
          <w:szCs w:val="20"/>
        </w:rPr>
        <w:t>.</w:t>
      </w:r>
    </w:p>
  </w:footnote>
  <w:footnote w:id="110">
    <w:p w:rsidR="0024056C" w:rsidRPr="006F0113" w:rsidRDefault="0024056C" w:rsidP="0024056C">
      <w:pPr>
        <w:bidi/>
        <w:spacing w:after="0" w:line="276" w:lineRule="auto"/>
        <w:jc w:val="lowKashida"/>
        <w:rPr>
          <w:rFonts w:cs="B Lotus"/>
          <w:color w:val="000000" w:themeColor="text1"/>
          <w:sz w:val="20"/>
          <w:szCs w:val="20"/>
        </w:rPr>
      </w:pPr>
      <w:r w:rsidRPr="006F0113">
        <w:rPr>
          <w:rStyle w:val="FootnoteReference"/>
          <w:rFonts w:cs="B Lotus"/>
          <w:sz w:val="20"/>
          <w:szCs w:val="20"/>
        </w:rPr>
        <w:footnoteRef/>
      </w:r>
      <w:r w:rsidRPr="006F0113">
        <w:rPr>
          <w:rFonts w:cs="B Lotus"/>
          <w:sz w:val="20"/>
          <w:szCs w:val="20"/>
          <w:rtl/>
        </w:rPr>
        <w:t xml:space="preserve"> </w:t>
      </w:r>
      <w:r w:rsidRPr="006F0113">
        <w:rPr>
          <w:rFonts w:cs="B Lotus"/>
          <w:color w:val="000000" w:themeColor="text1"/>
          <w:sz w:val="20"/>
          <w:szCs w:val="20"/>
          <w:rtl/>
        </w:rPr>
        <w:t>کریستن سن، آرتور</w:t>
      </w:r>
      <w:r w:rsidRPr="006F0113">
        <w:rPr>
          <w:rFonts w:cs="B Lotus" w:hint="cs"/>
          <w:color w:val="000000" w:themeColor="text1"/>
          <w:sz w:val="20"/>
          <w:szCs w:val="20"/>
          <w:rtl/>
        </w:rPr>
        <w:t>،</w:t>
      </w:r>
      <w:r w:rsidRPr="006F0113">
        <w:rPr>
          <w:rFonts w:cs="B Lotus"/>
          <w:color w:val="000000" w:themeColor="text1"/>
          <w:sz w:val="20"/>
          <w:szCs w:val="20"/>
          <w:rtl/>
        </w:rPr>
        <w:t xml:space="preserve"> ایران در زمان ساسانیان، ترجمه رشید یاسمی، تهران</w:t>
      </w:r>
      <w:r w:rsidRPr="006F0113">
        <w:rPr>
          <w:rFonts w:cs="B Lotus" w:hint="cs"/>
          <w:color w:val="000000" w:themeColor="text1"/>
          <w:sz w:val="20"/>
          <w:szCs w:val="20"/>
          <w:rtl/>
        </w:rPr>
        <w:t>،</w:t>
      </w:r>
      <w:r w:rsidRPr="006F0113">
        <w:rPr>
          <w:rFonts w:cs="B Lotus"/>
          <w:color w:val="000000" w:themeColor="text1"/>
          <w:sz w:val="20"/>
          <w:szCs w:val="20"/>
          <w:rtl/>
        </w:rPr>
        <w:t xml:space="preserve"> صدای معاصر و ساحل، چاپ سوم</w:t>
      </w:r>
      <w:r w:rsidRPr="006F0113">
        <w:rPr>
          <w:rFonts w:cs="B Lotus" w:hint="cs"/>
          <w:color w:val="000000" w:themeColor="text1"/>
          <w:sz w:val="20"/>
          <w:szCs w:val="20"/>
          <w:rtl/>
        </w:rPr>
        <w:t xml:space="preserve">، </w:t>
      </w:r>
      <w:r w:rsidRPr="006F0113">
        <w:rPr>
          <w:rFonts w:cs="B Lotus"/>
          <w:color w:val="000000" w:themeColor="text1"/>
          <w:sz w:val="20"/>
          <w:szCs w:val="20"/>
          <w:rtl/>
        </w:rPr>
        <w:t>1382</w:t>
      </w:r>
      <w:r w:rsidRPr="006F0113">
        <w:rPr>
          <w:rFonts w:cs="B Lotus" w:hint="cs"/>
          <w:color w:val="000000" w:themeColor="text1"/>
          <w:sz w:val="20"/>
          <w:szCs w:val="20"/>
          <w:rtl/>
        </w:rPr>
        <w:t>، 12</w:t>
      </w:r>
    </w:p>
  </w:footnote>
  <w:footnote w:id="111">
    <w:p w:rsidR="0024056C" w:rsidRPr="006F0113" w:rsidRDefault="0024056C" w:rsidP="0024056C">
      <w:pPr>
        <w:pStyle w:val="FootnoteText"/>
        <w:rPr>
          <w:rFonts w:cs="B Lotus"/>
        </w:rPr>
      </w:pPr>
      <w:r w:rsidRPr="006F0113">
        <w:rPr>
          <w:rStyle w:val="FootnoteReference"/>
          <w:rFonts w:cs="B Lotus"/>
        </w:rPr>
        <w:footnoteRef/>
      </w:r>
      <w:r w:rsidRPr="006F0113">
        <w:rPr>
          <w:rFonts w:cs="B Lotus"/>
          <w:rtl/>
        </w:rPr>
        <w:t xml:space="preserve"> </w:t>
      </w:r>
      <w:r w:rsidRPr="006F0113">
        <w:rPr>
          <w:rFonts w:cs="B Lotus"/>
          <w:color w:val="000000" w:themeColor="text1"/>
          <w:rtl/>
        </w:rPr>
        <w:t>دینوری، ابوحنیفه</w:t>
      </w:r>
      <w:r w:rsidRPr="006F0113">
        <w:rPr>
          <w:rFonts w:cs="B Lotus" w:hint="cs"/>
          <w:color w:val="000000" w:themeColor="text1"/>
          <w:rtl/>
        </w:rPr>
        <w:t>،</w:t>
      </w:r>
      <w:r w:rsidRPr="006F0113">
        <w:rPr>
          <w:rFonts w:cs="B Lotus"/>
          <w:color w:val="000000" w:themeColor="text1"/>
          <w:rtl/>
        </w:rPr>
        <w:t xml:space="preserve"> اخبار الطوال، ترجمه محمود مهدوی دامغانی، تهران، نی</w:t>
      </w:r>
      <w:r w:rsidRPr="006F0113">
        <w:rPr>
          <w:rFonts w:cs="B Lotus" w:hint="cs"/>
          <w:color w:val="000000" w:themeColor="text1"/>
          <w:rtl/>
        </w:rPr>
        <w:t xml:space="preserve">، </w:t>
      </w:r>
      <w:r w:rsidRPr="006F0113">
        <w:rPr>
          <w:rFonts w:cs="B Lotus"/>
          <w:color w:val="000000" w:themeColor="text1"/>
          <w:rtl/>
        </w:rPr>
        <w:t>1364</w:t>
      </w:r>
      <w:r w:rsidRPr="006F0113">
        <w:rPr>
          <w:rFonts w:cs="B Lotus" w:hint="cs"/>
          <w:color w:val="000000" w:themeColor="text1"/>
          <w:rtl/>
        </w:rPr>
        <w:t>، 34</w:t>
      </w:r>
    </w:p>
  </w:footnote>
  <w:footnote w:id="112">
    <w:p w:rsidR="0024056C" w:rsidRPr="006F0113" w:rsidRDefault="0024056C" w:rsidP="0024056C">
      <w:pPr>
        <w:bidi/>
        <w:spacing w:after="0" w:line="276" w:lineRule="auto"/>
        <w:jc w:val="lowKashida"/>
        <w:rPr>
          <w:rFonts w:cs="B Lotus"/>
          <w:color w:val="000000" w:themeColor="text1"/>
          <w:sz w:val="20"/>
          <w:szCs w:val="20"/>
        </w:rPr>
      </w:pPr>
      <w:r w:rsidRPr="006F0113">
        <w:rPr>
          <w:rStyle w:val="FootnoteReference"/>
          <w:rFonts w:cs="B Lotus"/>
          <w:sz w:val="20"/>
          <w:szCs w:val="20"/>
        </w:rPr>
        <w:footnoteRef/>
      </w:r>
      <w:r w:rsidRPr="006F0113">
        <w:rPr>
          <w:rFonts w:cs="B Lotus"/>
          <w:sz w:val="20"/>
          <w:szCs w:val="20"/>
          <w:rtl/>
        </w:rPr>
        <w:t xml:space="preserve"> </w:t>
      </w:r>
      <w:r w:rsidRPr="006F0113">
        <w:rPr>
          <w:rFonts w:cs="B Lotus"/>
          <w:color w:val="000000" w:themeColor="text1"/>
          <w:sz w:val="20"/>
          <w:szCs w:val="20"/>
          <w:rtl/>
        </w:rPr>
        <w:t>بیانی، شیرین</w:t>
      </w:r>
      <w:r w:rsidRPr="006F0113">
        <w:rPr>
          <w:rFonts w:cs="B Lotus" w:hint="cs"/>
          <w:color w:val="000000" w:themeColor="text1"/>
          <w:sz w:val="20"/>
          <w:szCs w:val="20"/>
          <w:rtl/>
        </w:rPr>
        <w:t>،</w:t>
      </w:r>
      <w:r w:rsidRPr="006F0113">
        <w:rPr>
          <w:rFonts w:cs="B Lotus"/>
          <w:color w:val="000000" w:themeColor="text1"/>
          <w:sz w:val="20"/>
          <w:szCs w:val="20"/>
          <w:rtl/>
        </w:rPr>
        <w:t xml:space="preserve"> شامگاه اشکانیان و بامداد ساسانیان، تهران: دانشگاه تهران، چاپ سوم</w:t>
      </w:r>
      <w:r w:rsidRPr="006F0113">
        <w:rPr>
          <w:rFonts w:cs="B Lotus" w:hint="cs"/>
          <w:color w:val="000000" w:themeColor="text1"/>
          <w:sz w:val="20"/>
          <w:szCs w:val="20"/>
          <w:rtl/>
        </w:rPr>
        <w:t>، 1386، 34</w:t>
      </w:r>
    </w:p>
  </w:footnote>
  <w:footnote w:id="113">
    <w:p w:rsidR="0024056C" w:rsidRPr="006F0113" w:rsidRDefault="0024056C" w:rsidP="0024056C">
      <w:pPr>
        <w:pStyle w:val="FootnoteText"/>
        <w:rPr>
          <w:rFonts w:cs="B Lotus"/>
        </w:rPr>
      </w:pPr>
      <w:r w:rsidRPr="006F0113">
        <w:rPr>
          <w:rStyle w:val="FootnoteReference"/>
          <w:rFonts w:cs="B Lotus"/>
        </w:rPr>
        <w:footnoteRef/>
      </w:r>
      <w:r w:rsidRPr="006F0113">
        <w:rPr>
          <w:rFonts w:cs="B Lotus"/>
          <w:rtl/>
        </w:rPr>
        <w:t xml:space="preserve"> </w:t>
      </w:r>
      <w:r w:rsidRPr="006F0113">
        <w:rPr>
          <w:rFonts w:cs="B Lotus"/>
          <w:color w:val="000000" w:themeColor="text1"/>
          <w:rtl/>
        </w:rPr>
        <w:t>محمود آبادی، سید اصغر</w:t>
      </w:r>
      <w:r w:rsidRPr="006F0113">
        <w:rPr>
          <w:rFonts w:cs="B Lotus" w:hint="cs"/>
          <w:color w:val="000000" w:themeColor="text1"/>
          <w:rtl/>
        </w:rPr>
        <w:t xml:space="preserve">، </w:t>
      </w:r>
      <w:r w:rsidRPr="006F0113">
        <w:rPr>
          <w:rFonts w:cs="B Lotus"/>
          <w:color w:val="000000" w:themeColor="text1"/>
          <w:rtl/>
        </w:rPr>
        <w:t>امپراتوری ساسانیان، اصفهان: افسر</w:t>
      </w:r>
      <w:r w:rsidRPr="006F0113">
        <w:rPr>
          <w:rFonts w:cs="B Lotus" w:hint="cs"/>
          <w:color w:val="000000" w:themeColor="text1"/>
          <w:rtl/>
        </w:rPr>
        <w:t xml:space="preserve">، </w:t>
      </w:r>
      <w:r w:rsidRPr="006F0113">
        <w:rPr>
          <w:rFonts w:cs="B Lotus"/>
          <w:color w:val="000000" w:themeColor="text1"/>
          <w:rtl/>
        </w:rPr>
        <w:t>1384</w:t>
      </w:r>
      <w:r w:rsidRPr="006F0113">
        <w:rPr>
          <w:rFonts w:cs="B Lotus" w:hint="cs"/>
          <w:color w:val="000000" w:themeColor="text1"/>
          <w:rtl/>
        </w:rPr>
        <w:t>، 12</w:t>
      </w:r>
    </w:p>
  </w:footnote>
  <w:footnote w:id="114">
    <w:p w:rsidR="0024056C" w:rsidRPr="00AC1686" w:rsidRDefault="0024056C" w:rsidP="0024056C">
      <w:pPr>
        <w:bidi/>
        <w:spacing w:after="0" w:line="240" w:lineRule="auto"/>
        <w:jc w:val="both"/>
        <w:rPr>
          <w:rFonts w:cs="B Lotus"/>
          <w:sz w:val="20"/>
          <w:szCs w:val="20"/>
          <w:lang w:bidi="fa-IR"/>
        </w:rPr>
      </w:pPr>
      <w:r w:rsidRPr="00AC1686">
        <w:rPr>
          <w:rStyle w:val="FootnoteReference"/>
          <w:rFonts w:cs="B Lotus"/>
          <w:sz w:val="20"/>
          <w:szCs w:val="20"/>
        </w:rPr>
        <w:footnoteRef/>
      </w:r>
      <w:r w:rsidRPr="00AC1686">
        <w:rPr>
          <w:rFonts w:cs="B Lotus"/>
          <w:sz w:val="20"/>
          <w:szCs w:val="20"/>
          <w:rtl/>
        </w:rPr>
        <w:t xml:space="preserve"> </w:t>
      </w:r>
      <w:r w:rsidRPr="00AC1686">
        <w:rPr>
          <w:rFonts w:cs="B Lotus" w:hint="cs"/>
          <w:sz w:val="20"/>
          <w:szCs w:val="20"/>
          <w:rtl/>
          <w:lang w:bidi="fa-IR"/>
        </w:rPr>
        <w:t xml:space="preserve">شهرستانی، </w:t>
      </w:r>
      <w:r w:rsidRPr="00AC1686">
        <w:rPr>
          <w:rFonts w:cs="B Lotus" w:hint="cs"/>
          <w:sz w:val="20"/>
          <w:szCs w:val="20"/>
          <w:rtl/>
          <w:lang w:bidi="fa-IR"/>
        </w:rPr>
        <w:t>عبدالکریم، الملل و نحل. القاهره: طبع بدران، 1396، 90</w:t>
      </w:r>
    </w:p>
  </w:footnote>
  <w:footnote w:id="115">
    <w:p w:rsidR="0024056C" w:rsidRPr="00731473" w:rsidRDefault="0024056C" w:rsidP="0024056C">
      <w:pPr>
        <w:pStyle w:val="FootnoteText"/>
        <w:rPr>
          <w:rFonts w:cs="B Lotus"/>
          <w:sz w:val="24"/>
          <w:szCs w:val="24"/>
        </w:rPr>
      </w:pPr>
      <w:r w:rsidRPr="006F0113">
        <w:rPr>
          <w:rStyle w:val="FootnoteReference"/>
          <w:rFonts w:cs="B Lotus"/>
        </w:rPr>
        <w:footnoteRef/>
      </w:r>
      <w:r w:rsidRPr="006F0113">
        <w:rPr>
          <w:rFonts w:cs="B Lotus"/>
          <w:rtl/>
        </w:rPr>
        <w:t xml:space="preserve"> </w:t>
      </w:r>
      <w:r w:rsidRPr="006F0113">
        <w:rPr>
          <w:rFonts w:cs="B Lotus"/>
          <w:color w:val="000000" w:themeColor="text1"/>
          <w:rtl/>
        </w:rPr>
        <w:t xml:space="preserve">تفضلی، </w:t>
      </w:r>
      <w:r w:rsidRPr="006F0113">
        <w:rPr>
          <w:rFonts w:cs="B Lotus"/>
          <w:color w:val="000000" w:themeColor="text1"/>
          <w:rtl/>
        </w:rPr>
        <w:t>احمد</w:t>
      </w:r>
      <w:r w:rsidRPr="006F0113">
        <w:rPr>
          <w:rFonts w:cs="B Lotus" w:hint="cs"/>
          <w:color w:val="000000" w:themeColor="text1"/>
          <w:rtl/>
        </w:rPr>
        <w:t>،</w:t>
      </w:r>
      <w:r w:rsidRPr="006F0113">
        <w:rPr>
          <w:rFonts w:cs="B Lotus"/>
          <w:color w:val="000000" w:themeColor="text1"/>
          <w:rtl/>
        </w:rPr>
        <w:t xml:space="preserve"> جامعه ساسانی، ترجمه شیرین مختاریان و مهدی باقی، تهران</w:t>
      </w:r>
      <w:r w:rsidRPr="006F0113">
        <w:rPr>
          <w:rFonts w:cs="B Lotus" w:hint="cs"/>
          <w:color w:val="000000" w:themeColor="text1"/>
          <w:rtl/>
        </w:rPr>
        <w:t>،</w:t>
      </w:r>
      <w:r w:rsidRPr="006F0113">
        <w:rPr>
          <w:rFonts w:cs="B Lotus"/>
          <w:color w:val="000000" w:themeColor="text1"/>
          <w:rtl/>
        </w:rPr>
        <w:t xml:space="preserve"> نی</w:t>
      </w:r>
      <w:r w:rsidRPr="006F0113">
        <w:rPr>
          <w:rFonts w:cs="B Lotus" w:hint="cs"/>
          <w:color w:val="000000" w:themeColor="text1"/>
          <w:rtl/>
        </w:rPr>
        <w:t xml:space="preserve">، </w:t>
      </w:r>
      <w:r w:rsidRPr="006F0113">
        <w:rPr>
          <w:rFonts w:ascii="BNazanin" w:hAnsi="BNazanin" w:cs="B Lotus"/>
          <w:color w:val="000000" w:themeColor="text1"/>
          <w:rtl/>
        </w:rPr>
        <w:t>1388</w:t>
      </w:r>
      <w:r w:rsidRPr="006F0113">
        <w:rPr>
          <w:rFonts w:ascii="BNazanin" w:hAnsi="BNazanin" w:cs="B Lotus" w:hint="cs"/>
          <w:color w:val="000000" w:themeColor="text1"/>
          <w:rtl/>
        </w:rPr>
        <w:t>، 43</w:t>
      </w:r>
    </w:p>
  </w:footnote>
  <w:footnote w:id="116">
    <w:p w:rsidR="0024056C" w:rsidRPr="009C6587" w:rsidRDefault="0024056C" w:rsidP="0024056C">
      <w:pPr>
        <w:bidi/>
        <w:spacing w:after="0"/>
        <w:jc w:val="both"/>
        <w:rPr>
          <w:rFonts w:cs="B Lotus"/>
          <w:color w:val="000000"/>
          <w:sz w:val="20"/>
          <w:szCs w:val="20"/>
          <w:lang w:bidi="fa-IR"/>
        </w:rPr>
      </w:pPr>
      <w:r w:rsidRPr="009C6587">
        <w:rPr>
          <w:rStyle w:val="FootnoteReference"/>
          <w:rFonts w:cs="B Lotus"/>
          <w:sz w:val="20"/>
          <w:szCs w:val="20"/>
        </w:rPr>
        <w:footnoteRef/>
      </w:r>
      <w:r w:rsidRPr="009C6587">
        <w:rPr>
          <w:rFonts w:cs="B Lotus"/>
          <w:sz w:val="20"/>
          <w:szCs w:val="20"/>
          <w:rtl/>
        </w:rPr>
        <w:t xml:space="preserve"> </w:t>
      </w:r>
      <w:r w:rsidRPr="009C6587">
        <w:rPr>
          <w:rFonts w:cs="B Lotus" w:hint="cs"/>
          <w:color w:val="000000"/>
          <w:sz w:val="20"/>
          <w:szCs w:val="20"/>
          <w:rtl/>
          <w:lang w:bidi="fa-IR"/>
        </w:rPr>
        <w:t xml:space="preserve">پ. </w:t>
      </w:r>
      <w:r w:rsidRPr="009C6587">
        <w:rPr>
          <w:rFonts w:cs="B Lotus" w:hint="cs"/>
          <w:color w:val="000000"/>
          <w:sz w:val="20"/>
          <w:szCs w:val="20"/>
          <w:rtl/>
          <w:lang w:bidi="fa-IR"/>
        </w:rPr>
        <w:t>اذکائی، قبیله ی مغان. چیستا: شماره 101، 1392، 56</w:t>
      </w:r>
    </w:p>
  </w:footnote>
  <w:footnote w:id="117">
    <w:p w:rsidR="0024056C" w:rsidRPr="006F0113" w:rsidRDefault="0024056C" w:rsidP="0024056C">
      <w:pPr>
        <w:pStyle w:val="FootnoteText"/>
        <w:rPr>
          <w:rFonts w:cs="B Lotus"/>
        </w:rPr>
      </w:pPr>
      <w:r w:rsidRPr="006F0113">
        <w:rPr>
          <w:rStyle w:val="FootnoteReference"/>
          <w:rFonts w:cs="B Lotus"/>
        </w:rPr>
        <w:footnoteRef/>
      </w:r>
      <w:r w:rsidRPr="006F0113">
        <w:rPr>
          <w:rFonts w:cs="B Lotus"/>
          <w:rtl/>
        </w:rPr>
        <w:t xml:space="preserve"> </w:t>
      </w:r>
      <w:r w:rsidRPr="006F0113">
        <w:rPr>
          <w:rFonts w:ascii="BNazanin" w:hAnsi="BNazanin" w:cs="B Lotus"/>
          <w:color w:val="000000" w:themeColor="text1"/>
          <w:rtl/>
        </w:rPr>
        <w:t xml:space="preserve">دیاکونوف </w:t>
      </w:r>
      <w:r w:rsidRPr="006F0113">
        <w:rPr>
          <w:rFonts w:ascii="BNazanin" w:hAnsi="BNazanin" w:cs="B Lotus"/>
          <w:color w:val="000000" w:themeColor="text1"/>
          <w:rtl/>
        </w:rPr>
        <w:t xml:space="preserve">.م.م، </w:t>
      </w:r>
      <w:r w:rsidRPr="006F0113">
        <w:rPr>
          <w:rFonts w:ascii="BNazaninBold" w:hAnsi="BNazaninBold" w:cs="B Lotus"/>
          <w:color w:val="000000" w:themeColor="text1"/>
          <w:rtl/>
        </w:rPr>
        <w:t>تاریخ ایران باستان</w:t>
      </w:r>
      <w:r w:rsidRPr="006F0113">
        <w:rPr>
          <w:rFonts w:ascii="BNazanin" w:hAnsi="BNazanin" w:cs="B Lotus"/>
          <w:color w:val="000000" w:themeColor="text1"/>
          <w:rtl/>
        </w:rPr>
        <w:t>، ترجمه روحی ارباب، چاپ ششم،</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تهران</w:t>
      </w:r>
      <w:r w:rsidRPr="006F0113">
        <w:rPr>
          <w:rFonts w:ascii="BNazanin" w:hAnsi="BNazanin" w:cs="B Lotus" w:hint="cs"/>
          <w:color w:val="000000" w:themeColor="text1"/>
          <w:rtl/>
        </w:rPr>
        <w:t>،</w:t>
      </w:r>
      <w:r w:rsidRPr="006F0113">
        <w:rPr>
          <w:rFonts w:ascii="BNazanin" w:hAnsi="BNazanin" w:cs="B Lotus"/>
          <w:color w:val="000000" w:themeColor="text1"/>
          <w:rtl/>
        </w:rPr>
        <w:t xml:space="preserve"> علمی و فرهنگی</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1390</w:t>
      </w:r>
      <w:r w:rsidRPr="006F0113">
        <w:rPr>
          <w:rFonts w:ascii="BNazanin" w:hAnsi="BNazanin" w:cs="B Lotus" w:hint="cs"/>
          <w:color w:val="000000" w:themeColor="text1"/>
          <w:rtl/>
        </w:rPr>
        <w:t>، 56</w:t>
      </w:r>
    </w:p>
  </w:footnote>
  <w:footnote w:id="118">
    <w:p w:rsidR="0024056C" w:rsidRPr="00731473" w:rsidRDefault="0024056C" w:rsidP="0024056C">
      <w:pPr>
        <w:pStyle w:val="FootnoteText"/>
        <w:rPr>
          <w:rFonts w:cs="B Lotus"/>
          <w:sz w:val="24"/>
          <w:szCs w:val="24"/>
        </w:rPr>
      </w:pPr>
      <w:r w:rsidRPr="006F0113">
        <w:rPr>
          <w:rStyle w:val="FootnoteReference"/>
          <w:rFonts w:cs="B Lotus"/>
        </w:rPr>
        <w:footnoteRef/>
      </w:r>
      <w:r w:rsidRPr="006F0113">
        <w:rPr>
          <w:rFonts w:cs="B Lotus"/>
          <w:rtl/>
        </w:rPr>
        <w:t xml:space="preserve"> </w:t>
      </w:r>
      <w:r w:rsidRPr="006F0113">
        <w:rPr>
          <w:rFonts w:cs="B Lotus"/>
          <w:color w:val="000000" w:themeColor="text1"/>
          <w:rtl/>
        </w:rPr>
        <w:t xml:space="preserve">زرین </w:t>
      </w:r>
      <w:r w:rsidRPr="006F0113">
        <w:rPr>
          <w:rFonts w:cs="B Lotus"/>
          <w:color w:val="000000" w:themeColor="text1"/>
          <w:rtl/>
        </w:rPr>
        <w:t>کوب، عبد الحسین</w:t>
      </w:r>
      <w:r w:rsidRPr="006F0113">
        <w:rPr>
          <w:rFonts w:cs="B Lotus" w:hint="cs"/>
          <w:color w:val="000000" w:themeColor="text1"/>
          <w:rtl/>
        </w:rPr>
        <w:t>،</w:t>
      </w:r>
      <w:r w:rsidRPr="006F0113">
        <w:rPr>
          <w:rFonts w:cs="B Lotus"/>
          <w:color w:val="000000" w:themeColor="text1"/>
          <w:rtl/>
        </w:rPr>
        <w:t xml:space="preserve"> تاریخ مردم ایران پیش از اسلام، تهران</w:t>
      </w:r>
      <w:r w:rsidRPr="006F0113">
        <w:rPr>
          <w:rFonts w:cs="B Lotus" w:hint="cs"/>
          <w:color w:val="000000" w:themeColor="text1"/>
          <w:rtl/>
        </w:rPr>
        <w:t>،</w:t>
      </w:r>
      <w:r w:rsidRPr="006F0113">
        <w:rPr>
          <w:rFonts w:cs="B Lotus"/>
          <w:color w:val="000000" w:themeColor="text1"/>
          <w:rtl/>
        </w:rPr>
        <w:t xml:space="preserve"> امیرکبیر، چاپ دهم</w:t>
      </w:r>
      <w:r w:rsidRPr="006F0113">
        <w:rPr>
          <w:rFonts w:cs="B Lotus" w:hint="cs"/>
          <w:color w:val="000000" w:themeColor="text1"/>
          <w:rtl/>
        </w:rPr>
        <w:t xml:space="preserve">، </w:t>
      </w:r>
      <w:r w:rsidRPr="006F0113">
        <w:rPr>
          <w:rFonts w:cs="B Lotus"/>
          <w:color w:val="000000" w:themeColor="text1"/>
          <w:rtl/>
        </w:rPr>
        <w:t>1386</w:t>
      </w:r>
      <w:r w:rsidRPr="006F0113">
        <w:rPr>
          <w:rFonts w:cs="B Lotus" w:hint="cs"/>
          <w:color w:val="000000" w:themeColor="text1"/>
          <w:rtl/>
        </w:rPr>
        <w:t>، 23</w:t>
      </w:r>
    </w:p>
  </w:footnote>
  <w:footnote w:id="119">
    <w:p w:rsidR="0024056C" w:rsidRPr="00731473" w:rsidRDefault="0024056C" w:rsidP="0024056C">
      <w:pPr>
        <w:pStyle w:val="FootnoteText"/>
        <w:rPr>
          <w:rFonts w:cs="B Lotus"/>
          <w:sz w:val="24"/>
          <w:szCs w:val="24"/>
        </w:rPr>
      </w:pPr>
      <w:r w:rsidRPr="00731473">
        <w:rPr>
          <w:rStyle w:val="FootnoteReference"/>
          <w:rFonts w:cs="B Lotus"/>
          <w:sz w:val="24"/>
          <w:szCs w:val="24"/>
        </w:rPr>
        <w:footnoteRef/>
      </w:r>
      <w:r w:rsidRPr="00731473">
        <w:rPr>
          <w:rFonts w:cs="B Lotus"/>
          <w:sz w:val="24"/>
          <w:szCs w:val="24"/>
          <w:rtl/>
        </w:rPr>
        <w:t xml:space="preserve"> </w:t>
      </w:r>
      <w:r w:rsidRPr="00055823">
        <w:rPr>
          <w:rFonts w:cs="B Lotus"/>
          <w:color w:val="000000" w:themeColor="text1"/>
          <w:rtl/>
        </w:rPr>
        <w:t xml:space="preserve">دینوری، </w:t>
      </w:r>
      <w:r w:rsidRPr="00055823">
        <w:rPr>
          <w:rFonts w:cs="B Lotus"/>
          <w:color w:val="000000" w:themeColor="text1"/>
          <w:rtl/>
        </w:rPr>
        <w:t>ابوحنیفه</w:t>
      </w:r>
      <w:r w:rsidRPr="00055823">
        <w:rPr>
          <w:rFonts w:cs="B Lotus" w:hint="cs"/>
          <w:color w:val="000000" w:themeColor="text1"/>
          <w:rtl/>
        </w:rPr>
        <w:t>،</w:t>
      </w:r>
      <w:r w:rsidRPr="00055823">
        <w:rPr>
          <w:rFonts w:cs="B Lotus"/>
          <w:color w:val="000000" w:themeColor="text1"/>
          <w:rtl/>
        </w:rPr>
        <w:t xml:space="preserve"> اخبار الطوال، ترجمه محمود مهدوی دامغانی، تهران، نی</w:t>
      </w:r>
      <w:r w:rsidRPr="00055823">
        <w:rPr>
          <w:rFonts w:cs="B Lotus" w:hint="cs"/>
          <w:color w:val="000000" w:themeColor="text1"/>
          <w:rtl/>
        </w:rPr>
        <w:t xml:space="preserve">، </w:t>
      </w:r>
      <w:r w:rsidRPr="00055823">
        <w:rPr>
          <w:rFonts w:cs="B Lotus"/>
          <w:color w:val="000000" w:themeColor="text1"/>
          <w:rtl/>
        </w:rPr>
        <w:t>1364</w:t>
      </w:r>
      <w:r w:rsidRPr="00055823">
        <w:rPr>
          <w:rFonts w:cs="B Lotus" w:hint="cs"/>
          <w:color w:val="000000" w:themeColor="text1"/>
          <w:rtl/>
        </w:rPr>
        <w:t>، 34</w:t>
      </w:r>
    </w:p>
  </w:footnote>
  <w:footnote w:id="120">
    <w:p w:rsidR="0024056C" w:rsidRPr="00731473" w:rsidRDefault="0024056C" w:rsidP="0024056C">
      <w:pPr>
        <w:pStyle w:val="FootnoteText"/>
        <w:rPr>
          <w:rFonts w:cs="B Lotus"/>
          <w:sz w:val="24"/>
          <w:szCs w:val="24"/>
        </w:rPr>
      </w:pPr>
      <w:r w:rsidRPr="00731473">
        <w:rPr>
          <w:rStyle w:val="FootnoteReference"/>
          <w:rFonts w:cs="B Lotus"/>
          <w:sz w:val="24"/>
          <w:szCs w:val="24"/>
        </w:rPr>
        <w:footnoteRef/>
      </w:r>
      <w:r w:rsidRPr="00731473">
        <w:rPr>
          <w:rFonts w:cs="B Lotus"/>
          <w:sz w:val="24"/>
          <w:szCs w:val="24"/>
          <w:rtl/>
        </w:rPr>
        <w:t xml:space="preserve"> </w:t>
      </w:r>
      <w:r w:rsidRPr="00024A96">
        <w:rPr>
          <w:rFonts w:cs="B Lotus"/>
          <w:color w:val="000000" w:themeColor="text1"/>
          <w:rtl/>
        </w:rPr>
        <w:t xml:space="preserve">تفضلی، </w:t>
      </w:r>
      <w:r w:rsidRPr="00024A96">
        <w:rPr>
          <w:rFonts w:cs="B Lotus"/>
          <w:color w:val="000000" w:themeColor="text1"/>
          <w:rtl/>
        </w:rPr>
        <w:t>احمد</w:t>
      </w:r>
      <w:r w:rsidRPr="00024A96">
        <w:rPr>
          <w:rFonts w:cs="B Lotus" w:hint="cs"/>
          <w:color w:val="000000" w:themeColor="text1"/>
          <w:rtl/>
        </w:rPr>
        <w:t>،</w:t>
      </w:r>
      <w:r w:rsidRPr="00024A96">
        <w:rPr>
          <w:rFonts w:cs="B Lotus"/>
          <w:color w:val="000000" w:themeColor="text1"/>
          <w:rtl/>
        </w:rPr>
        <w:t xml:space="preserve"> جامعه ساسانی، ترجمه شیرین مختاریان و مهدی باقی، تهران</w:t>
      </w:r>
      <w:r w:rsidRPr="00024A96">
        <w:rPr>
          <w:rFonts w:cs="B Lotus" w:hint="cs"/>
          <w:color w:val="000000" w:themeColor="text1"/>
          <w:rtl/>
        </w:rPr>
        <w:t>،</w:t>
      </w:r>
      <w:r w:rsidRPr="00024A96">
        <w:rPr>
          <w:rFonts w:cs="B Lotus"/>
          <w:color w:val="000000" w:themeColor="text1"/>
          <w:rtl/>
        </w:rPr>
        <w:t xml:space="preserve"> نی</w:t>
      </w:r>
      <w:r w:rsidRPr="00024A96">
        <w:rPr>
          <w:rFonts w:cs="B Lotus" w:hint="cs"/>
          <w:color w:val="000000" w:themeColor="text1"/>
          <w:rtl/>
        </w:rPr>
        <w:t xml:space="preserve">، </w:t>
      </w:r>
      <w:r w:rsidRPr="00024A96">
        <w:rPr>
          <w:rFonts w:ascii="BNazanin" w:hAnsi="BNazanin" w:cs="B Lotus"/>
          <w:color w:val="000000" w:themeColor="text1"/>
          <w:rtl/>
        </w:rPr>
        <w:t>1388</w:t>
      </w:r>
      <w:r w:rsidRPr="00024A96">
        <w:rPr>
          <w:rFonts w:ascii="BNazanin" w:hAnsi="BNazanin" w:cs="B Lotus" w:hint="cs"/>
          <w:color w:val="000000" w:themeColor="text1"/>
          <w:rtl/>
        </w:rPr>
        <w:t>، 43</w:t>
      </w:r>
    </w:p>
  </w:footnote>
  <w:footnote w:id="121">
    <w:p w:rsidR="0024056C" w:rsidRPr="00731473" w:rsidRDefault="0024056C" w:rsidP="0024056C">
      <w:pPr>
        <w:pStyle w:val="FootnoteText"/>
        <w:rPr>
          <w:rFonts w:cs="B Lotus"/>
          <w:sz w:val="24"/>
          <w:szCs w:val="24"/>
        </w:rPr>
      </w:pPr>
      <w:r w:rsidRPr="00731473">
        <w:rPr>
          <w:rStyle w:val="FootnoteReference"/>
          <w:rFonts w:cs="B Lotus"/>
          <w:sz w:val="24"/>
          <w:szCs w:val="24"/>
        </w:rPr>
        <w:footnoteRef/>
      </w:r>
      <w:r w:rsidRPr="00731473">
        <w:rPr>
          <w:rFonts w:cs="B Lotus"/>
          <w:sz w:val="24"/>
          <w:szCs w:val="24"/>
          <w:rtl/>
        </w:rPr>
        <w:t xml:space="preserve"> </w:t>
      </w:r>
      <w:r w:rsidRPr="00B000CF">
        <w:rPr>
          <w:rFonts w:ascii="Tahoma" w:hAnsi="Tahoma" w:cs="B Lotus" w:hint="cs"/>
          <w:color w:val="000000"/>
          <w:rtl/>
        </w:rPr>
        <w:t xml:space="preserve">شریف </w:t>
      </w:r>
      <w:r w:rsidRPr="00B000CF">
        <w:rPr>
          <w:rFonts w:ascii="Tahoma" w:hAnsi="Tahoma" w:cs="B Lotus" w:hint="cs"/>
          <w:color w:val="000000"/>
          <w:rtl/>
        </w:rPr>
        <w:t xml:space="preserve">زاده، عبدالمجید </w:t>
      </w:r>
      <w:r w:rsidRPr="00B000CF">
        <w:rPr>
          <w:rFonts w:cs="Times New Roman" w:hint="cs"/>
          <w:color w:val="000000"/>
          <w:rtl/>
        </w:rPr>
        <w:t>–</w:t>
      </w:r>
      <w:r w:rsidRPr="00B000CF">
        <w:rPr>
          <w:rFonts w:ascii="Tahoma" w:hAnsi="Tahoma" w:cs="B Lotus" w:hint="cs"/>
          <w:color w:val="000000"/>
          <w:rtl/>
        </w:rPr>
        <w:t xml:space="preserve"> تاریخ نگارگری در ایران ، حوزه هنری سازمان تبلیغات اسلامی ، 1375-ص40-45</w:t>
      </w:r>
    </w:p>
  </w:footnote>
  <w:footnote w:id="122">
    <w:p w:rsidR="0024056C" w:rsidRPr="00731473" w:rsidRDefault="0024056C" w:rsidP="0024056C">
      <w:pPr>
        <w:pStyle w:val="FootnoteText"/>
        <w:rPr>
          <w:rFonts w:cs="B Lotus"/>
          <w:sz w:val="24"/>
          <w:szCs w:val="24"/>
        </w:rPr>
      </w:pPr>
      <w:r w:rsidRPr="00731473">
        <w:rPr>
          <w:rStyle w:val="FootnoteReference"/>
          <w:rFonts w:cs="B Lotus"/>
          <w:sz w:val="24"/>
          <w:szCs w:val="24"/>
        </w:rPr>
        <w:footnoteRef/>
      </w:r>
      <w:r w:rsidRPr="00731473">
        <w:rPr>
          <w:rFonts w:cs="B Lotus"/>
          <w:sz w:val="24"/>
          <w:szCs w:val="24"/>
          <w:rtl/>
        </w:rPr>
        <w:t xml:space="preserve"> </w:t>
      </w:r>
      <w:r w:rsidRPr="00024A96">
        <w:rPr>
          <w:rFonts w:cs="B Lotus"/>
          <w:color w:val="000000" w:themeColor="text1"/>
          <w:rtl/>
        </w:rPr>
        <w:t xml:space="preserve">تفضلی، </w:t>
      </w:r>
      <w:r w:rsidRPr="00024A96">
        <w:rPr>
          <w:rFonts w:cs="B Lotus"/>
          <w:color w:val="000000" w:themeColor="text1"/>
          <w:rtl/>
        </w:rPr>
        <w:t>احمد</w:t>
      </w:r>
      <w:r w:rsidRPr="00024A96">
        <w:rPr>
          <w:rFonts w:cs="B Lotus" w:hint="cs"/>
          <w:color w:val="000000" w:themeColor="text1"/>
          <w:rtl/>
        </w:rPr>
        <w:t>،</w:t>
      </w:r>
      <w:r w:rsidRPr="00024A96">
        <w:rPr>
          <w:rFonts w:cs="B Lotus"/>
          <w:color w:val="000000" w:themeColor="text1"/>
          <w:rtl/>
        </w:rPr>
        <w:t xml:space="preserve"> جامعه ساسانی، ترجمه شیرین مختاریان و مهدی باقی، تهران</w:t>
      </w:r>
      <w:r w:rsidRPr="00024A96">
        <w:rPr>
          <w:rFonts w:cs="B Lotus" w:hint="cs"/>
          <w:color w:val="000000" w:themeColor="text1"/>
          <w:rtl/>
        </w:rPr>
        <w:t>،</w:t>
      </w:r>
      <w:r w:rsidRPr="00024A96">
        <w:rPr>
          <w:rFonts w:cs="B Lotus"/>
          <w:color w:val="000000" w:themeColor="text1"/>
          <w:rtl/>
        </w:rPr>
        <w:t xml:space="preserve"> نی</w:t>
      </w:r>
      <w:r w:rsidRPr="00024A96">
        <w:rPr>
          <w:rFonts w:cs="B Lotus" w:hint="cs"/>
          <w:color w:val="000000" w:themeColor="text1"/>
          <w:rtl/>
        </w:rPr>
        <w:t xml:space="preserve">، </w:t>
      </w:r>
      <w:r w:rsidRPr="00024A96">
        <w:rPr>
          <w:rFonts w:ascii="BNazanin" w:hAnsi="BNazanin" w:cs="B Lotus"/>
          <w:color w:val="000000" w:themeColor="text1"/>
          <w:rtl/>
        </w:rPr>
        <w:t>1388</w:t>
      </w:r>
      <w:r w:rsidRPr="00024A96">
        <w:rPr>
          <w:rFonts w:ascii="BNazanin" w:hAnsi="BNazanin" w:cs="B Lotus" w:hint="cs"/>
          <w:color w:val="000000" w:themeColor="text1"/>
          <w:rtl/>
        </w:rPr>
        <w:t>، 43</w:t>
      </w:r>
    </w:p>
  </w:footnote>
  <w:footnote w:id="123">
    <w:p w:rsidR="0024056C" w:rsidRPr="006F0113" w:rsidRDefault="0024056C" w:rsidP="0024056C">
      <w:pPr>
        <w:bidi/>
        <w:spacing w:after="0" w:line="276" w:lineRule="auto"/>
        <w:jc w:val="lowKashida"/>
        <w:rPr>
          <w:rFonts w:cs="B Lotus"/>
          <w:color w:val="000000" w:themeColor="text1"/>
          <w:sz w:val="20"/>
          <w:szCs w:val="20"/>
        </w:rPr>
      </w:pPr>
      <w:r w:rsidRPr="00D7433C">
        <w:rPr>
          <w:rStyle w:val="FootnoteReference"/>
          <w:rFonts w:cs="B Lotus"/>
          <w:sz w:val="20"/>
          <w:szCs w:val="20"/>
        </w:rPr>
        <w:footnoteRef/>
      </w:r>
      <w:r w:rsidRPr="00D7433C">
        <w:rPr>
          <w:rFonts w:cs="B Lotus"/>
          <w:sz w:val="20"/>
          <w:szCs w:val="20"/>
          <w:rtl/>
        </w:rPr>
        <w:t xml:space="preserve"> </w:t>
      </w:r>
      <w:r w:rsidRPr="00D7433C">
        <w:rPr>
          <w:rFonts w:cs="B Lotus" w:hint="cs"/>
          <w:color w:val="000000" w:themeColor="text1"/>
          <w:sz w:val="20"/>
          <w:szCs w:val="20"/>
          <w:rtl/>
        </w:rPr>
        <w:t xml:space="preserve">مسعودی، ابوالحسن، مروج الذهب، ترجمه ابوالقاسم پاینده، چاپ ششم، تهران، انتشارات علمی و فرهنگی، </w:t>
      </w:r>
      <w:r w:rsidRPr="00D7433C">
        <w:rPr>
          <w:rFonts w:cs="B Lotus"/>
          <w:color w:val="000000" w:themeColor="text1"/>
          <w:sz w:val="20"/>
          <w:szCs w:val="20"/>
        </w:rPr>
        <w:t>1378</w:t>
      </w:r>
      <w:r w:rsidRPr="00D7433C">
        <w:rPr>
          <w:rFonts w:cs="B Lotus" w:hint="cs"/>
          <w:color w:val="000000" w:themeColor="text1"/>
          <w:sz w:val="20"/>
          <w:szCs w:val="20"/>
          <w:rtl/>
        </w:rPr>
        <w:t>، 34</w:t>
      </w:r>
    </w:p>
  </w:footnote>
  <w:footnote w:id="124">
    <w:p w:rsidR="0024056C" w:rsidRPr="006F0113" w:rsidRDefault="0024056C" w:rsidP="0024056C">
      <w:pPr>
        <w:pStyle w:val="FootnoteText"/>
        <w:rPr>
          <w:rFonts w:cs="B Lotus"/>
        </w:rPr>
      </w:pPr>
      <w:r w:rsidRPr="006F0113">
        <w:rPr>
          <w:rStyle w:val="FootnoteReference"/>
          <w:rFonts w:cs="B Lotus"/>
        </w:rPr>
        <w:footnoteRef/>
      </w:r>
      <w:r w:rsidRPr="006F0113">
        <w:rPr>
          <w:rFonts w:cs="B Lotus"/>
          <w:rtl/>
        </w:rPr>
        <w:t xml:space="preserve"> </w:t>
      </w:r>
      <w:r w:rsidRPr="006F0113">
        <w:rPr>
          <w:rFonts w:ascii="BNazanin" w:hAnsi="BNazanin" w:cs="B Lotus"/>
          <w:color w:val="000000" w:themeColor="text1"/>
          <w:rtl/>
        </w:rPr>
        <w:t xml:space="preserve">دیاکونوف .م.م، </w:t>
      </w:r>
      <w:r w:rsidRPr="006F0113">
        <w:rPr>
          <w:rFonts w:ascii="BNazaninBold" w:hAnsi="BNazaninBold" w:cs="B Lotus"/>
          <w:color w:val="000000" w:themeColor="text1"/>
          <w:rtl/>
        </w:rPr>
        <w:t>تاریخ ایران باستان</w:t>
      </w:r>
      <w:r w:rsidRPr="006F0113">
        <w:rPr>
          <w:rFonts w:ascii="BNazanin" w:hAnsi="BNazanin" w:cs="B Lotus"/>
          <w:color w:val="000000" w:themeColor="text1"/>
          <w:rtl/>
        </w:rPr>
        <w:t>، ترجمه روحی ارباب، چاپ ششم،</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تهران</w:t>
      </w:r>
      <w:r w:rsidRPr="006F0113">
        <w:rPr>
          <w:rFonts w:ascii="BNazanin" w:hAnsi="BNazanin" w:cs="B Lotus" w:hint="cs"/>
          <w:color w:val="000000" w:themeColor="text1"/>
          <w:rtl/>
        </w:rPr>
        <w:t>،</w:t>
      </w:r>
      <w:r w:rsidRPr="006F0113">
        <w:rPr>
          <w:rFonts w:ascii="BNazanin" w:hAnsi="BNazanin" w:cs="B Lotus"/>
          <w:color w:val="000000" w:themeColor="text1"/>
          <w:rtl/>
        </w:rPr>
        <w:t xml:space="preserve"> علمی و فرهنگی</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1390</w:t>
      </w:r>
      <w:r w:rsidRPr="006F0113">
        <w:rPr>
          <w:rFonts w:ascii="BNazanin" w:hAnsi="BNazanin" w:cs="B Lotus" w:hint="cs"/>
          <w:color w:val="000000" w:themeColor="text1"/>
          <w:rtl/>
        </w:rPr>
        <w:t>، 56</w:t>
      </w:r>
    </w:p>
  </w:footnote>
  <w:footnote w:id="125">
    <w:p w:rsidR="0024056C" w:rsidRPr="006F0113" w:rsidRDefault="0024056C" w:rsidP="0024056C">
      <w:pPr>
        <w:pStyle w:val="FootnoteText"/>
        <w:rPr>
          <w:rFonts w:cs="B Lotus"/>
        </w:rPr>
      </w:pPr>
      <w:r w:rsidRPr="006F0113">
        <w:rPr>
          <w:rStyle w:val="FootnoteReference"/>
          <w:rFonts w:cs="B Lotus"/>
        </w:rPr>
        <w:footnoteRef/>
      </w:r>
      <w:r w:rsidRPr="006F0113">
        <w:rPr>
          <w:rFonts w:cs="B Lotus"/>
          <w:rtl/>
        </w:rPr>
        <w:t xml:space="preserve"> </w:t>
      </w:r>
      <w:r w:rsidRPr="006F0113">
        <w:rPr>
          <w:rFonts w:cs="B Lotus"/>
          <w:color w:val="000000" w:themeColor="text1"/>
          <w:rtl/>
        </w:rPr>
        <w:t xml:space="preserve">زرین </w:t>
      </w:r>
      <w:r w:rsidRPr="006F0113">
        <w:rPr>
          <w:rFonts w:cs="B Lotus"/>
          <w:color w:val="000000" w:themeColor="text1"/>
          <w:rtl/>
        </w:rPr>
        <w:t>کوب، عبد الحسین</w:t>
      </w:r>
      <w:r w:rsidRPr="006F0113">
        <w:rPr>
          <w:rFonts w:cs="B Lotus" w:hint="cs"/>
          <w:color w:val="000000" w:themeColor="text1"/>
          <w:rtl/>
        </w:rPr>
        <w:t>،</w:t>
      </w:r>
      <w:r w:rsidRPr="006F0113">
        <w:rPr>
          <w:rFonts w:cs="B Lotus"/>
          <w:color w:val="000000" w:themeColor="text1"/>
          <w:rtl/>
        </w:rPr>
        <w:t xml:space="preserve"> تاریخ مردم ایران پیش از اسلام، تهران</w:t>
      </w:r>
      <w:r w:rsidRPr="006F0113">
        <w:rPr>
          <w:rFonts w:cs="B Lotus" w:hint="cs"/>
          <w:color w:val="000000" w:themeColor="text1"/>
          <w:rtl/>
        </w:rPr>
        <w:t>،</w:t>
      </w:r>
      <w:r w:rsidRPr="006F0113">
        <w:rPr>
          <w:rFonts w:cs="B Lotus"/>
          <w:color w:val="000000" w:themeColor="text1"/>
          <w:rtl/>
        </w:rPr>
        <w:t xml:space="preserve"> امیرکبیر، چاپ دهم</w:t>
      </w:r>
      <w:r w:rsidRPr="006F0113">
        <w:rPr>
          <w:rFonts w:cs="B Lotus" w:hint="cs"/>
          <w:color w:val="000000" w:themeColor="text1"/>
          <w:rtl/>
        </w:rPr>
        <w:t xml:space="preserve">، </w:t>
      </w:r>
      <w:r w:rsidRPr="006F0113">
        <w:rPr>
          <w:rFonts w:cs="B Lotus"/>
          <w:color w:val="000000" w:themeColor="text1"/>
          <w:rtl/>
        </w:rPr>
        <w:t>1386</w:t>
      </w:r>
      <w:r w:rsidRPr="006F0113">
        <w:rPr>
          <w:rFonts w:cs="B Lotus" w:hint="cs"/>
          <w:color w:val="000000" w:themeColor="text1"/>
          <w:rtl/>
        </w:rPr>
        <w:t>، 23</w:t>
      </w:r>
    </w:p>
  </w:footnote>
  <w:footnote w:id="126">
    <w:p w:rsidR="0024056C" w:rsidRPr="006F0113" w:rsidRDefault="0024056C" w:rsidP="0024056C">
      <w:pPr>
        <w:pStyle w:val="FootnoteText"/>
        <w:rPr>
          <w:rFonts w:cs="B Lotus"/>
        </w:rPr>
      </w:pPr>
      <w:r w:rsidRPr="006F0113">
        <w:rPr>
          <w:rStyle w:val="FootnoteReference"/>
          <w:rFonts w:cs="B Lotus"/>
        </w:rPr>
        <w:footnoteRef/>
      </w:r>
      <w:r w:rsidRPr="006F0113">
        <w:rPr>
          <w:rFonts w:cs="B Lotus"/>
          <w:rtl/>
        </w:rPr>
        <w:t xml:space="preserve"> </w:t>
      </w:r>
      <w:r w:rsidRPr="006F0113">
        <w:rPr>
          <w:rFonts w:cs="B Lotus"/>
          <w:color w:val="000000" w:themeColor="text1"/>
          <w:rtl/>
        </w:rPr>
        <w:t xml:space="preserve">تفضلی، </w:t>
      </w:r>
      <w:r w:rsidRPr="006F0113">
        <w:rPr>
          <w:rFonts w:cs="B Lotus"/>
          <w:color w:val="000000" w:themeColor="text1"/>
          <w:rtl/>
        </w:rPr>
        <w:t>احمد</w:t>
      </w:r>
      <w:r w:rsidRPr="006F0113">
        <w:rPr>
          <w:rFonts w:cs="B Lotus" w:hint="cs"/>
          <w:color w:val="000000" w:themeColor="text1"/>
          <w:rtl/>
        </w:rPr>
        <w:t>،</w:t>
      </w:r>
      <w:r w:rsidRPr="006F0113">
        <w:rPr>
          <w:rFonts w:cs="B Lotus"/>
          <w:color w:val="000000" w:themeColor="text1"/>
          <w:rtl/>
        </w:rPr>
        <w:t xml:space="preserve"> جامعه ساسانی، ترجمه شیرین مختاریان و مهدی باقی، تهران</w:t>
      </w:r>
      <w:r w:rsidRPr="006F0113">
        <w:rPr>
          <w:rFonts w:cs="B Lotus" w:hint="cs"/>
          <w:color w:val="000000" w:themeColor="text1"/>
          <w:rtl/>
        </w:rPr>
        <w:t>،</w:t>
      </w:r>
      <w:r w:rsidRPr="006F0113">
        <w:rPr>
          <w:rFonts w:cs="B Lotus"/>
          <w:color w:val="000000" w:themeColor="text1"/>
          <w:rtl/>
        </w:rPr>
        <w:t xml:space="preserve"> نی</w:t>
      </w:r>
      <w:r w:rsidRPr="006F0113">
        <w:rPr>
          <w:rFonts w:cs="B Lotus" w:hint="cs"/>
          <w:color w:val="000000" w:themeColor="text1"/>
          <w:rtl/>
        </w:rPr>
        <w:t xml:space="preserve">، </w:t>
      </w:r>
      <w:r w:rsidRPr="006F0113">
        <w:rPr>
          <w:rFonts w:ascii="BNazanin" w:hAnsi="BNazanin" w:cs="B Lotus"/>
          <w:color w:val="000000" w:themeColor="text1"/>
          <w:rtl/>
        </w:rPr>
        <w:t>1388</w:t>
      </w:r>
      <w:r w:rsidRPr="006F0113">
        <w:rPr>
          <w:rFonts w:ascii="BNazanin" w:hAnsi="BNazanin" w:cs="B Lotus" w:hint="cs"/>
          <w:color w:val="000000" w:themeColor="text1"/>
          <w:rtl/>
        </w:rPr>
        <w:t>، 43</w:t>
      </w:r>
    </w:p>
  </w:footnote>
  <w:footnote w:id="127">
    <w:p w:rsidR="0024056C" w:rsidRPr="006F0113" w:rsidRDefault="0024056C" w:rsidP="0024056C">
      <w:pPr>
        <w:pStyle w:val="FootnoteText"/>
        <w:rPr>
          <w:rFonts w:cs="B Lotus"/>
        </w:rPr>
      </w:pPr>
      <w:r w:rsidRPr="006F0113">
        <w:rPr>
          <w:rStyle w:val="FootnoteReference"/>
          <w:rFonts w:cs="B Lotus"/>
        </w:rPr>
        <w:footnoteRef/>
      </w:r>
      <w:r w:rsidRPr="006F0113">
        <w:rPr>
          <w:rFonts w:cs="B Lotus"/>
          <w:color w:val="000000" w:themeColor="text1"/>
          <w:rtl/>
        </w:rPr>
        <w:t xml:space="preserve">دینوری، </w:t>
      </w:r>
      <w:r w:rsidRPr="006F0113">
        <w:rPr>
          <w:rFonts w:cs="B Lotus"/>
          <w:color w:val="000000" w:themeColor="text1"/>
          <w:rtl/>
        </w:rPr>
        <w:t>ابوحنیفه</w:t>
      </w:r>
      <w:r w:rsidRPr="006F0113">
        <w:rPr>
          <w:rFonts w:cs="B Lotus" w:hint="cs"/>
          <w:color w:val="000000" w:themeColor="text1"/>
          <w:rtl/>
        </w:rPr>
        <w:t>،</w:t>
      </w:r>
      <w:r w:rsidRPr="006F0113">
        <w:rPr>
          <w:rFonts w:cs="B Lotus"/>
          <w:color w:val="000000" w:themeColor="text1"/>
          <w:rtl/>
        </w:rPr>
        <w:t xml:space="preserve"> اخبار الطوال، ترجمه محمود مهدوی دامغانی، تهران، نی</w:t>
      </w:r>
      <w:r w:rsidRPr="006F0113">
        <w:rPr>
          <w:rFonts w:cs="B Lotus" w:hint="cs"/>
          <w:color w:val="000000" w:themeColor="text1"/>
          <w:rtl/>
        </w:rPr>
        <w:t xml:space="preserve">، </w:t>
      </w:r>
      <w:r w:rsidRPr="006F0113">
        <w:rPr>
          <w:rFonts w:cs="B Lotus"/>
          <w:color w:val="000000" w:themeColor="text1"/>
          <w:rtl/>
        </w:rPr>
        <w:t>1364</w:t>
      </w:r>
      <w:r w:rsidRPr="006F0113">
        <w:rPr>
          <w:rFonts w:cs="B Lotus" w:hint="cs"/>
          <w:color w:val="000000" w:themeColor="text1"/>
          <w:rtl/>
        </w:rPr>
        <w:t>، 34</w:t>
      </w:r>
    </w:p>
  </w:footnote>
  <w:footnote w:id="128">
    <w:p w:rsidR="0024056C" w:rsidRPr="00166862" w:rsidRDefault="0024056C" w:rsidP="0024056C">
      <w:pPr>
        <w:bidi/>
        <w:spacing w:after="0" w:line="240" w:lineRule="auto"/>
        <w:jc w:val="lowKashida"/>
        <w:rPr>
          <w:rFonts w:cs="B Lotus"/>
          <w:sz w:val="20"/>
          <w:szCs w:val="20"/>
          <w:lang w:bidi="fa-IR"/>
        </w:rPr>
      </w:pPr>
      <w:r w:rsidRPr="006F0113">
        <w:rPr>
          <w:rStyle w:val="FootnoteReference"/>
          <w:rFonts w:cs="B Lotus"/>
        </w:rPr>
        <w:footnoteRef/>
      </w:r>
      <w:r w:rsidRPr="00166862">
        <w:rPr>
          <w:rFonts w:cs="B Lotus"/>
          <w:rtl/>
        </w:rPr>
        <w:t xml:space="preserve"> </w:t>
      </w:r>
      <w:r w:rsidRPr="00166862">
        <w:rPr>
          <w:rFonts w:cs="B Lotus" w:hint="cs"/>
          <w:sz w:val="20"/>
          <w:szCs w:val="20"/>
          <w:rtl/>
          <w:lang w:bidi="fa-IR"/>
        </w:rPr>
        <w:t xml:space="preserve">آذری، </w:t>
      </w:r>
      <w:r w:rsidRPr="00166862">
        <w:rPr>
          <w:rFonts w:cs="B Lotus" w:hint="cs"/>
          <w:sz w:val="20"/>
          <w:szCs w:val="20"/>
          <w:rtl/>
          <w:lang w:bidi="fa-IR"/>
        </w:rPr>
        <w:t xml:space="preserve">علاءالدین، تاریخ روابط ایران و چین، تهران، انتشارات سپهر، 1367، صص54-53. </w:t>
      </w:r>
    </w:p>
  </w:footnote>
  <w:footnote w:id="129">
    <w:p w:rsidR="0024056C" w:rsidRPr="006F0113" w:rsidRDefault="0024056C" w:rsidP="0024056C">
      <w:pPr>
        <w:bidi/>
        <w:spacing w:after="0" w:line="276" w:lineRule="auto"/>
        <w:jc w:val="lowKashida"/>
        <w:rPr>
          <w:rFonts w:ascii="BNazanin" w:hAnsi="BNazanin" w:cs="B Lotus"/>
          <w:color w:val="000000" w:themeColor="text1"/>
          <w:sz w:val="20"/>
          <w:szCs w:val="20"/>
        </w:rPr>
      </w:pPr>
      <w:r w:rsidRPr="006F0113">
        <w:rPr>
          <w:rStyle w:val="FootnoteReference"/>
          <w:rFonts w:cs="B Lotus"/>
          <w:sz w:val="20"/>
          <w:szCs w:val="20"/>
        </w:rPr>
        <w:footnoteRef/>
      </w:r>
      <w:r w:rsidRPr="006F0113">
        <w:rPr>
          <w:rFonts w:cs="B Lotus"/>
          <w:sz w:val="20"/>
          <w:szCs w:val="20"/>
          <w:rtl/>
        </w:rPr>
        <w:t xml:space="preserve"> </w:t>
      </w:r>
      <w:r w:rsidRPr="006F0113">
        <w:rPr>
          <w:rFonts w:ascii="BNazanin" w:hAnsi="BNazanin" w:cs="B Lotus"/>
          <w:color w:val="000000" w:themeColor="text1"/>
          <w:sz w:val="20"/>
          <w:szCs w:val="20"/>
          <w:rtl/>
        </w:rPr>
        <w:t xml:space="preserve">دیاکونوف .م.م، </w:t>
      </w:r>
      <w:r w:rsidRPr="006F0113">
        <w:rPr>
          <w:rFonts w:ascii="BNazaninBold" w:hAnsi="BNazaninBold" w:cs="B Lotus"/>
          <w:color w:val="000000" w:themeColor="text1"/>
          <w:sz w:val="20"/>
          <w:szCs w:val="20"/>
          <w:rtl/>
        </w:rPr>
        <w:t>تاریخ ایران باستان</w:t>
      </w:r>
      <w:r w:rsidRPr="006F0113">
        <w:rPr>
          <w:rFonts w:ascii="BNazanin" w:hAnsi="BNazanin" w:cs="B Lotus"/>
          <w:color w:val="000000" w:themeColor="text1"/>
          <w:sz w:val="20"/>
          <w:szCs w:val="20"/>
          <w:rtl/>
        </w:rPr>
        <w:t>، ترجمه روحی ارباب، چاپ ششم،</w:t>
      </w:r>
      <w:r w:rsidRPr="006F0113">
        <w:rPr>
          <w:rFonts w:ascii="BNazanin" w:hAnsi="BNazanin" w:cs="B Lotus" w:hint="cs"/>
          <w:color w:val="000000" w:themeColor="text1"/>
          <w:sz w:val="20"/>
          <w:szCs w:val="20"/>
          <w:rtl/>
        </w:rPr>
        <w:t xml:space="preserve"> </w:t>
      </w:r>
      <w:r w:rsidRPr="006F0113">
        <w:rPr>
          <w:rFonts w:ascii="BNazanin" w:hAnsi="BNazanin" w:cs="B Lotus"/>
          <w:color w:val="000000" w:themeColor="text1"/>
          <w:sz w:val="20"/>
          <w:szCs w:val="20"/>
          <w:rtl/>
        </w:rPr>
        <w:t>تهران</w:t>
      </w:r>
      <w:r w:rsidRPr="006F0113">
        <w:rPr>
          <w:rFonts w:ascii="BNazanin" w:hAnsi="BNazanin" w:cs="B Lotus" w:hint="cs"/>
          <w:color w:val="000000" w:themeColor="text1"/>
          <w:sz w:val="20"/>
          <w:szCs w:val="20"/>
          <w:rtl/>
        </w:rPr>
        <w:t>،</w:t>
      </w:r>
      <w:r w:rsidRPr="006F0113">
        <w:rPr>
          <w:rFonts w:ascii="BNazanin" w:hAnsi="BNazanin" w:cs="B Lotus"/>
          <w:color w:val="000000" w:themeColor="text1"/>
          <w:sz w:val="20"/>
          <w:szCs w:val="20"/>
          <w:rtl/>
        </w:rPr>
        <w:t xml:space="preserve"> علمی و فرهنگی</w:t>
      </w:r>
      <w:r w:rsidRPr="006F0113">
        <w:rPr>
          <w:rFonts w:ascii="BNazanin" w:hAnsi="BNazanin" w:cs="B Lotus" w:hint="cs"/>
          <w:color w:val="000000" w:themeColor="text1"/>
          <w:sz w:val="20"/>
          <w:szCs w:val="20"/>
          <w:rtl/>
        </w:rPr>
        <w:t xml:space="preserve">، </w:t>
      </w:r>
      <w:r w:rsidRPr="006F0113">
        <w:rPr>
          <w:rFonts w:ascii="BNazanin" w:hAnsi="BNazanin" w:cs="B Lotus"/>
          <w:color w:val="000000" w:themeColor="text1"/>
          <w:sz w:val="20"/>
          <w:szCs w:val="20"/>
          <w:rtl/>
        </w:rPr>
        <w:t>1390</w:t>
      </w:r>
      <w:r w:rsidRPr="006F0113">
        <w:rPr>
          <w:rFonts w:ascii="BNazanin" w:hAnsi="BNazanin" w:cs="B Lotus" w:hint="cs"/>
          <w:color w:val="000000" w:themeColor="text1"/>
          <w:sz w:val="20"/>
          <w:szCs w:val="20"/>
          <w:rtl/>
        </w:rPr>
        <w:t>، 56</w:t>
      </w:r>
    </w:p>
  </w:footnote>
  <w:footnote w:id="130">
    <w:p w:rsidR="0024056C" w:rsidRPr="006B5125" w:rsidRDefault="0024056C" w:rsidP="0024056C">
      <w:pPr>
        <w:bidi/>
        <w:spacing w:after="0" w:line="240" w:lineRule="auto"/>
        <w:jc w:val="lowKashida"/>
        <w:rPr>
          <w:rFonts w:cs="B Lotus"/>
          <w:sz w:val="18"/>
          <w:szCs w:val="18"/>
          <w:lang w:bidi="fa-IR"/>
        </w:rPr>
      </w:pPr>
      <w:r w:rsidRPr="006B5125">
        <w:rPr>
          <w:rStyle w:val="FootnoteReference"/>
          <w:rFonts w:cs="B Lotus"/>
          <w:sz w:val="18"/>
          <w:szCs w:val="18"/>
        </w:rPr>
        <w:footnoteRef/>
      </w:r>
      <w:r w:rsidRPr="006B5125">
        <w:rPr>
          <w:rFonts w:cs="B Lotus"/>
          <w:sz w:val="18"/>
          <w:szCs w:val="18"/>
          <w:rtl/>
        </w:rPr>
        <w:t xml:space="preserve">  </w:t>
      </w:r>
      <w:r w:rsidRPr="006B5125">
        <w:rPr>
          <w:rFonts w:cs="B Lotus"/>
          <w:sz w:val="20"/>
          <w:szCs w:val="20"/>
          <w:rtl/>
        </w:rPr>
        <w:t xml:space="preserve">ابوريحان </w:t>
      </w:r>
      <w:r w:rsidRPr="006B5125">
        <w:rPr>
          <w:rFonts w:cs="B Lotus"/>
          <w:sz w:val="20"/>
          <w:szCs w:val="20"/>
          <w:rtl/>
        </w:rPr>
        <w:t xml:space="preserve">بيرونى، آثارالباقيه، چاپ لايپزيك، </w:t>
      </w:r>
      <w:r w:rsidRPr="006B5125">
        <w:rPr>
          <w:rFonts w:cs="B Lotus" w:hint="cs"/>
          <w:sz w:val="20"/>
          <w:szCs w:val="20"/>
          <w:rtl/>
        </w:rPr>
        <w:t xml:space="preserve">1393، </w:t>
      </w:r>
      <w:r w:rsidRPr="006B5125">
        <w:rPr>
          <w:rFonts w:cs="B Lotus"/>
          <w:sz w:val="20"/>
          <w:szCs w:val="20"/>
          <w:rtl/>
        </w:rPr>
        <w:t>ص 230-215.</w:t>
      </w:r>
    </w:p>
  </w:footnote>
  <w:footnote w:id="131">
    <w:p w:rsidR="0024056C" w:rsidRPr="006F0113" w:rsidRDefault="0024056C" w:rsidP="0024056C">
      <w:pPr>
        <w:pStyle w:val="FootnoteText"/>
        <w:rPr>
          <w:rFonts w:cs="B Lotus"/>
        </w:rPr>
      </w:pPr>
      <w:r w:rsidRPr="006F0113">
        <w:rPr>
          <w:rStyle w:val="FootnoteReference"/>
          <w:rFonts w:cs="B Lotus"/>
        </w:rPr>
        <w:footnoteRef/>
      </w:r>
      <w:r w:rsidRPr="006F0113">
        <w:rPr>
          <w:rFonts w:cs="B Lotus"/>
          <w:rtl/>
        </w:rPr>
        <w:t xml:space="preserve"> </w:t>
      </w:r>
      <w:r w:rsidRPr="006F0113">
        <w:rPr>
          <w:rFonts w:cs="B Lotus"/>
          <w:color w:val="000000" w:themeColor="text1"/>
          <w:rtl/>
        </w:rPr>
        <w:t>زرین کوب، عبد الحسین</w:t>
      </w:r>
      <w:r w:rsidRPr="006F0113">
        <w:rPr>
          <w:rFonts w:cs="B Lotus" w:hint="cs"/>
          <w:color w:val="000000" w:themeColor="text1"/>
          <w:rtl/>
        </w:rPr>
        <w:t>،</w:t>
      </w:r>
      <w:r w:rsidRPr="006F0113">
        <w:rPr>
          <w:rFonts w:cs="B Lotus"/>
          <w:color w:val="000000" w:themeColor="text1"/>
          <w:rtl/>
        </w:rPr>
        <w:t xml:space="preserve"> تاریخ مردم ایران پیش از اسلام، تهران</w:t>
      </w:r>
      <w:r w:rsidRPr="006F0113">
        <w:rPr>
          <w:rFonts w:cs="B Lotus" w:hint="cs"/>
          <w:color w:val="000000" w:themeColor="text1"/>
          <w:rtl/>
        </w:rPr>
        <w:t>،</w:t>
      </w:r>
      <w:r w:rsidRPr="006F0113">
        <w:rPr>
          <w:rFonts w:cs="B Lotus"/>
          <w:color w:val="000000" w:themeColor="text1"/>
          <w:rtl/>
        </w:rPr>
        <w:t xml:space="preserve"> امیرکبیر، چاپ دهم</w:t>
      </w:r>
      <w:r w:rsidRPr="006F0113">
        <w:rPr>
          <w:rFonts w:cs="B Lotus" w:hint="cs"/>
          <w:color w:val="000000" w:themeColor="text1"/>
          <w:rtl/>
        </w:rPr>
        <w:t xml:space="preserve">، </w:t>
      </w:r>
      <w:r w:rsidRPr="006F0113">
        <w:rPr>
          <w:rFonts w:cs="B Lotus"/>
          <w:color w:val="000000" w:themeColor="text1"/>
          <w:rtl/>
        </w:rPr>
        <w:t>1386</w:t>
      </w:r>
      <w:r w:rsidRPr="006F0113">
        <w:rPr>
          <w:rFonts w:cs="B Lotus" w:hint="cs"/>
          <w:color w:val="000000" w:themeColor="text1"/>
          <w:rtl/>
        </w:rPr>
        <w:t>، 23</w:t>
      </w:r>
    </w:p>
  </w:footnote>
  <w:footnote w:id="132">
    <w:p w:rsidR="0024056C" w:rsidRPr="006F0113" w:rsidRDefault="0024056C" w:rsidP="0024056C">
      <w:pPr>
        <w:bidi/>
        <w:spacing w:after="0" w:line="276" w:lineRule="auto"/>
        <w:jc w:val="lowKashida"/>
        <w:rPr>
          <w:rFonts w:cs="B Lotus"/>
          <w:color w:val="000000" w:themeColor="text1"/>
          <w:sz w:val="20"/>
          <w:szCs w:val="20"/>
        </w:rPr>
      </w:pPr>
      <w:r w:rsidRPr="006F0113">
        <w:rPr>
          <w:rStyle w:val="FootnoteReference"/>
          <w:rFonts w:cs="B Lotus"/>
          <w:sz w:val="20"/>
          <w:szCs w:val="20"/>
        </w:rPr>
        <w:footnoteRef/>
      </w:r>
      <w:r w:rsidRPr="006F0113">
        <w:rPr>
          <w:rFonts w:cs="B Lotus" w:hint="cs"/>
          <w:color w:val="000000" w:themeColor="text1"/>
          <w:sz w:val="20"/>
          <w:szCs w:val="20"/>
          <w:rtl/>
        </w:rPr>
        <w:t xml:space="preserve"> </w:t>
      </w:r>
      <w:r w:rsidRPr="006F0113">
        <w:rPr>
          <w:rFonts w:cs="B Lotus"/>
          <w:color w:val="000000" w:themeColor="text1"/>
          <w:sz w:val="20"/>
          <w:szCs w:val="20"/>
          <w:rtl/>
        </w:rPr>
        <w:t>کریستن سن، آرتور</w:t>
      </w:r>
      <w:r w:rsidRPr="006F0113">
        <w:rPr>
          <w:rFonts w:cs="B Lotus" w:hint="cs"/>
          <w:color w:val="000000" w:themeColor="text1"/>
          <w:sz w:val="20"/>
          <w:szCs w:val="20"/>
          <w:rtl/>
        </w:rPr>
        <w:t>،</w:t>
      </w:r>
      <w:r w:rsidRPr="006F0113">
        <w:rPr>
          <w:rFonts w:cs="B Lotus"/>
          <w:color w:val="000000" w:themeColor="text1"/>
          <w:sz w:val="20"/>
          <w:szCs w:val="20"/>
          <w:rtl/>
        </w:rPr>
        <w:t xml:space="preserve"> ایران در زمان ساسانیان، ترجمه رشید یاسمی، تهران</w:t>
      </w:r>
      <w:r w:rsidRPr="006F0113">
        <w:rPr>
          <w:rFonts w:cs="B Lotus" w:hint="cs"/>
          <w:color w:val="000000" w:themeColor="text1"/>
          <w:sz w:val="20"/>
          <w:szCs w:val="20"/>
          <w:rtl/>
        </w:rPr>
        <w:t>،</w:t>
      </w:r>
      <w:r w:rsidRPr="006F0113">
        <w:rPr>
          <w:rFonts w:cs="B Lotus"/>
          <w:color w:val="000000" w:themeColor="text1"/>
          <w:sz w:val="20"/>
          <w:szCs w:val="20"/>
          <w:rtl/>
        </w:rPr>
        <w:t xml:space="preserve"> صدای معاصر و ساحل، چاپ سوم</w:t>
      </w:r>
      <w:r w:rsidRPr="006F0113">
        <w:rPr>
          <w:rFonts w:cs="B Lotus" w:hint="cs"/>
          <w:color w:val="000000" w:themeColor="text1"/>
          <w:sz w:val="20"/>
          <w:szCs w:val="20"/>
          <w:rtl/>
        </w:rPr>
        <w:t xml:space="preserve">، </w:t>
      </w:r>
      <w:r w:rsidRPr="006F0113">
        <w:rPr>
          <w:rFonts w:cs="B Lotus"/>
          <w:color w:val="000000" w:themeColor="text1"/>
          <w:sz w:val="20"/>
          <w:szCs w:val="20"/>
          <w:rtl/>
        </w:rPr>
        <w:t>1382</w:t>
      </w:r>
      <w:r w:rsidRPr="006F0113">
        <w:rPr>
          <w:rFonts w:cs="B Lotus" w:hint="cs"/>
          <w:color w:val="000000" w:themeColor="text1"/>
          <w:sz w:val="20"/>
          <w:szCs w:val="20"/>
          <w:rtl/>
        </w:rPr>
        <w:t>، 12</w:t>
      </w:r>
    </w:p>
  </w:footnote>
  <w:footnote w:id="133">
    <w:p w:rsidR="0024056C" w:rsidRPr="006F0113" w:rsidRDefault="0024056C" w:rsidP="0024056C">
      <w:pPr>
        <w:bidi/>
        <w:spacing w:after="0" w:line="276" w:lineRule="auto"/>
        <w:jc w:val="lowKashida"/>
        <w:rPr>
          <w:rFonts w:cs="B Lotus"/>
          <w:color w:val="000000" w:themeColor="text1"/>
          <w:sz w:val="20"/>
          <w:szCs w:val="20"/>
        </w:rPr>
      </w:pPr>
      <w:r w:rsidRPr="006F0113">
        <w:rPr>
          <w:rStyle w:val="FootnoteReference"/>
          <w:rFonts w:cs="B Lotus"/>
          <w:sz w:val="20"/>
          <w:szCs w:val="20"/>
        </w:rPr>
        <w:footnoteRef/>
      </w:r>
      <w:r w:rsidRPr="006F0113">
        <w:rPr>
          <w:rFonts w:cs="B Lotus"/>
          <w:sz w:val="20"/>
          <w:szCs w:val="20"/>
          <w:rtl/>
        </w:rPr>
        <w:t xml:space="preserve">  </w:t>
      </w:r>
      <w:r w:rsidRPr="006F0113">
        <w:rPr>
          <w:rFonts w:cs="B Lotus"/>
          <w:color w:val="000000" w:themeColor="text1"/>
          <w:sz w:val="20"/>
          <w:szCs w:val="20"/>
          <w:rtl/>
        </w:rPr>
        <w:t xml:space="preserve">کریستن </w:t>
      </w:r>
      <w:r w:rsidRPr="006F0113">
        <w:rPr>
          <w:rFonts w:cs="B Lotus"/>
          <w:color w:val="000000" w:themeColor="text1"/>
          <w:sz w:val="20"/>
          <w:szCs w:val="20"/>
          <w:rtl/>
        </w:rPr>
        <w:t>سن، آرتور</w:t>
      </w:r>
      <w:r w:rsidRPr="006F0113">
        <w:rPr>
          <w:rFonts w:cs="B Lotus" w:hint="cs"/>
          <w:color w:val="000000" w:themeColor="text1"/>
          <w:sz w:val="20"/>
          <w:szCs w:val="20"/>
          <w:rtl/>
        </w:rPr>
        <w:t>،</w:t>
      </w:r>
      <w:r w:rsidRPr="006F0113">
        <w:rPr>
          <w:rFonts w:cs="B Lotus"/>
          <w:color w:val="000000" w:themeColor="text1"/>
          <w:sz w:val="20"/>
          <w:szCs w:val="20"/>
          <w:rtl/>
        </w:rPr>
        <w:t xml:space="preserve"> ایران در زمان ساسانیان، ترجمه رشید یاسمی، تهران</w:t>
      </w:r>
      <w:r w:rsidRPr="006F0113">
        <w:rPr>
          <w:rFonts w:cs="B Lotus" w:hint="cs"/>
          <w:color w:val="000000" w:themeColor="text1"/>
          <w:sz w:val="20"/>
          <w:szCs w:val="20"/>
          <w:rtl/>
        </w:rPr>
        <w:t>،</w:t>
      </w:r>
      <w:r w:rsidRPr="006F0113">
        <w:rPr>
          <w:rFonts w:cs="B Lotus"/>
          <w:color w:val="000000" w:themeColor="text1"/>
          <w:sz w:val="20"/>
          <w:szCs w:val="20"/>
          <w:rtl/>
        </w:rPr>
        <w:t xml:space="preserve"> صدای معاصر و ساحل، چاپ سوم</w:t>
      </w:r>
      <w:r w:rsidRPr="006F0113">
        <w:rPr>
          <w:rFonts w:cs="B Lotus" w:hint="cs"/>
          <w:color w:val="000000" w:themeColor="text1"/>
          <w:sz w:val="20"/>
          <w:szCs w:val="20"/>
          <w:rtl/>
        </w:rPr>
        <w:t xml:space="preserve">، </w:t>
      </w:r>
      <w:r w:rsidRPr="006F0113">
        <w:rPr>
          <w:rFonts w:cs="B Lotus"/>
          <w:color w:val="000000" w:themeColor="text1"/>
          <w:sz w:val="20"/>
          <w:szCs w:val="20"/>
          <w:rtl/>
        </w:rPr>
        <w:t>1382</w:t>
      </w:r>
      <w:r w:rsidRPr="006F0113">
        <w:rPr>
          <w:rFonts w:cs="B Lotus" w:hint="cs"/>
          <w:color w:val="000000" w:themeColor="text1"/>
          <w:sz w:val="20"/>
          <w:szCs w:val="20"/>
          <w:rtl/>
        </w:rPr>
        <w:t>، 12</w:t>
      </w:r>
    </w:p>
  </w:footnote>
  <w:footnote w:id="134">
    <w:p w:rsidR="0024056C" w:rsidRPr="006F0113" w:rsidRDefault="0024056C" w:rsidP="0024056C">
      <w:pPr>
        <w:pStyle w:val="FootnoteText"/>
        <w:rPr>
          <w:rFonts w:cs="B Lotus"/>
        </w:rPr>
      </w:pPr>
      <w:r w:rsidRPr="006F0113">
        <w:rPr>
          <w:rStyle w:val="FootnoteReference"/>
          <w:rFonts w:cs="B Lotus"/>
        </w:rPr>
        <w:footnoteRef/>
      </w:r>
      <w:r w:rsidRPr="006F0113">
        <w:rPr>
          <w:rFonts w:cs="B Lotus"/>
          <w:rtl/>
        </w:rPr>
        <w:t xml:space="preserve"> </w:t>
      </w:r>
      <w:r w:rsidRPr="006F0113">
        <w:rPr>
          <w:rFonts w:cs="B Lotus"/>
          <w:color w:val="000000" w:themeColor="text1"/>
          <w:rtl/>
        </w:rPr>
        <w:t>تفضلی، احمد</w:t>
      </w:r>
      <w:r w:rsidRPr="006F0113">
        <w:rPr>
          <w:rFonts w:cs="B Lotus" w:hint="cs"/>
          <w:color w:val="000000" w:themeColor="text1"/>
          <w:rtl/>
        </w:rPr>
        <w:t>،</w:t>
      </w:r>
      <w:r w:rsidRPr="006F0113">
        <w:rPr>
          <w:rFonts w:cs="B Lotus"/>
          <w:color w:val="000000" w:themeColor="text1"/>
          <w:rtl/>
        </w:rPr>
        <w:t xml:space="preserve"> جامعه ساسانی، ترجمه شیرین مختاریان و مهدی باقی، تهران</w:t>
      </w:r>
      <w:r w:rsidRPr="006F0113">
        <w:rPr>
          <w:rFonts w:cs="B Lotus" w:hint="cs"/>
          <w:color w:val="000000" w:themeColor="text1"/>
          <w:rtl/>
        </w:rPr>
        <w:t>،</w:t>
      </w:r>
      <w:r w:rsidRPr="006F0113">
        <w:rPr>
          <w:rFonts w:cs="B Lotus"/>
          <w:color w:val="000000" w:themeColor="text1"/>
          <w:rtl/>
        </w:rPr>
        <w:t xml:space="preserve"> نی</w:t>
      </w:r>
      <w:r w:rsidRPr="006F0113">
        <w:rPr>
          <w:rFonts w:cs="B Lotus" w:hint="cs"/>
          <w:color w:val="000000" w:themeColor="text1"/>
          <w:rtl/>
        </w:rPr>
        <w:t xml:space="preserve">، </w:t>
      </w:r>
      <w:r w:rsidRPr="006F0113">
        <w:rPr>
          <w:rFonts w:ascii="BNazanin" w:hAnsi="BNazanin" w:cs="B Lotus"/>
          <w:color w:val="000000" w:themeColor="text1"/>
          <w:rtl/>
        </w:rPr>
        <w:t>1388</w:t>
      </w:r>
      <w:r w:rsidRPr="006F0113">
        <w:rPr>
          <w:rFonts w:ascii="BNazanin" w:hAnsi="BNazanin" w:cs="B Lotus" w:hint="cs"/>
          <w:color w:val="000000" w:themeColor="text1"/>
          <w:rtl/>
        </w:rPr>
        <w:t>، 43</w:t>
      </w:r>
    </w:p>
  </w:footnote>
  <w:footnote w:id="135">
    <w:p w:rsidR="0024056C" w:rsidRPr="006F0113" w:rsidRDefault="0024056C" w:rsidP="0024056C">
      <w:pPr>
        <w:pStyle w:val="FootnoteText"/>
        <w:rPr>
          <w:rFonts w:cs="B Lotus"/>
        </w:rPr>
      </w:pPr>
      <w:r w:rsidRPr="006F0113">
        <w:rPr>
          <w:rStyle w:val="FootnoteReference"/>
          <w:rFonts w:cs="B Lotus"/>
        </w:rPr>
        <w:footnoteRef/>
      </w:r>
      <w:r w:rsidRPr="006F0113">
        <w:rPr>
          <w:rFonts w:cs="B Lotus"/>
          <w:rtl/>
        </w:rPr>
        <w:t xml:space="preserve"> </w:t>
      </w:r>
      <w:r w:rsidRPr="006F0113">
        <w:rPr>
          <w:rFonts w:cs="B Lotus"/>
          <w:color w:val="000000" w:themeColor="text1"/>
          <w:rtl/>
        </w:rPr>
        <w:t xml:space="preserve">تفضلی، </w:t>
      </w:r>
      <w:r w:rsidRPr="006F0113">
        <w:rPr>
          <w:rFonts w:cs="B Lotus"/>
          <w:color w:val="000000" w:themeColor="text1"/>
          <w:rtl/>
        </w:rPr>
        <w:t>احمد</w:t>
      </w:r>
      <w:r w:rsidRPr="006F0113">
        <w:rPr>
          <w:rFonts w:cs="B Lotus" w:hint="cs"/>
          <w:color w:val="000000" w:themeColor="text1"/>
          <w:rtl/>
        </w:rPr>
        <w:t>،</w:t>
      </w:r>
      <w:r w:rsidRPr="006F0113">
        <w:rPr>
          <w:rFonts w:cs="B Lotus"/>
          <w:color w:val="000000" w:themeColor="text1"/>
          <w:rtl/>
        </w:rPr>
        <w:t xml:space="preserve"> جامعه ساسانی، ترجمه شیرین مختاریان و مهدی باقی، تهران</w:t>
      </w:r>
      <w:r w:rsidRPr="006F0113">
        <w:rPr>
          <w:rFonts w:cs="B Lotus" w:hint="cs"/>
          <w:color w:val="000000" w:themeColor="text1"/>
          <w:rtl/>
        </w:rPr>
        <w:t>،</w:t>
      </w:r>
      <w:r w:rsidRPr="006F0113">
        <w:rPr>
          <w:rFonts w:cs="B Lotus"/>
          <w:color w:val="000000" w:themeColor="text1"/>
          <w:rtl/>
        </w:rPr>
        <w:t xml:space="preserve"> نی</w:t>
      </w:r>
      <w:r w:rsidRPr="006F0113">
        <w:rPr>
          <w:rFonts w:cs="B Lotus" w:hint="cs"/>
          <w:color w:val="000000" w:themeColor="text1"/>
          <w:rtl/>
        </w:rPr>
        <w:t xml:space="preserve">، </w:t>
      </w:r>
      <w:r w:rsidRPr="006F0113">
        <w:rPr>
          <w:rFonts w:ascii="BNazanin" w:hAnsi="BNazanin" w:cs="B Lotus"/>
          <w:color w:val="000000" w:themeColor="text1"/>
          <w:rtl/>
        </w:rPr>
        <w:t>1388</w:t>
      </w:r>
      <w:r w:rsidRPr="006F0113">
        <w:rPr>
          <w:rFonts w:ascii="BNazanin" w:hAnsi="BNazanin" w:cs="B Lotus" w:hint="cs"/>
          <w:color w:val="000000" w:themeColor="text1"/>
          <w:rtl/>
        </w:rPr>
        <w:t>، 43</w:t>
      </w:r>
    </w:p>
  </w:footnote>
  <w:footnote w:id="136">
    <w:p w:rsidR="0024056C" w:rsidRPr="006F0113" w:rsidRDefault="0024056C" w:rsidP="0024056C">
      <w:pPr>
        <w:pStyle w:val="FootnoteText"/>
        <w:rPr>
          <w:rFonts w:cs="B Lotus"/>
        </w:rPr>
      </w:pPr>
      <w:r w:rsidRPr="006F0113">
        <w:rPr>
          <w:rStyle w:val="FootnoteReference"/>
          <w:rFonts w:cs="B Lotus"/>
        </w:rPr>
        <w:footnoteRef/>
      </w:r>
      <w:r w:rsidRPr="006F0113">
        <w:rPr>
          <w:rFonts w:cs="B Lotus"/>
          <w:rtl/>
        </w:rPr>
        <w:t xml:space="preserve"> </w:t>
      </w:r>
      <w:r w:rsidRPr="006F0113">
        <w:rPr>
          <w:rFonts w:cs="B Lotus"/>
          <w:color w:val="000000" w:themeColor="text1"/>
          <w:rtl/>
        </w:rPr>
        <w:t xml:space="preserve">تفضلی، </w:t>
      </w:r>
      <w:r w:rsidRPr="006F0113">
        <w:rPr>
          <w:rFonts w:cs="B Lotus"/>
          <w:color w:val="000000" w:themeColor="text1"/>
          <w:rtl/>
        </w:rPr>
        <w:t>احمد</w:t>
      </w:r>
      <w:r w:rsidRPr="006F0113">
        <w:rPr>
          <w:rFonts w:cs="B Lotus" w:hint="cs"/>
          <w:color w:val="000000" w:themeColor="text1"/>
          <w:rtl/>
        </w:rPr>
        <w:t>،</w:t>
      </w:r>
      <w:r w:rsidRPr="006F0113">
        <w:rPr>
          <w:rFonts w:cs="B Lotus"/>
          <w:color w:val="000000" w:themeColor="text1"/>
          <w:rtl/>
        </w:rPr>
        <w:t xml:space="preserve"> جامعه ساسانی، ترجمه شیرین مختاریان و مهدی باقی، تهران</w:t>
      </w:r>
      <w:r w:rsidRPr="006F0113">
        <w:rPr>
          <w:rFonts w:cs="B Lotus" w:hint="cs"/>
          <w:color w:val="000000" w:themeColor="text1"/>
          <w:rtl/>
        </w:rPr>
        <w:t>،</w:t>
      </w:r>
      <w:r w:rsidRPr="006F0113">
        <w:rPr>
          <w:rFonts w:cs="B Lotus"/>
          <w:color w:val="000000" w:themeColor="text1"/>
          <w:rtl/>
        </w:rPr>
        <w:t xml:space="preserve"> نی</w:t>
      </w:r>
      <w:r w:rsidRPr="006F0113">
        <w:rPr>
          <w:rFonts w:cs="B Lotus" w:hint="cs"/>
          <w:color w:val="000000" w:themeColor="text1"/>
          <w:rtl/>
        </w:rPr>
        <w:t xml:space="preserve">، </w:t>
      </w:r>
      <w:r w:rsidRPr="006F0113">
        <w:rPr>
          <w:rFonts w:ascii="BNazanin" w:hAnsi="BNazanin" w:cs="B Lotus"/>
          <w:color w:val="000000" w:themeColor="text1"/>
          <w:rtl/>
        </w:rPr>
        <w:t>1388</w:t>
      </w:r>
      <w:r w:rsidRPr="006F0113">
        <w:rPr>
          <w:rFonts w:ascii="BNazanin" w:hAnsi="BNazanin" w:cs="B Lotus" w:hint="cs"/>
          <w:color w:val="000000" w:themeColor="text1"/>
          <w:rtl/>
        </w:rPr>
        <w:t>، 43</w:t>
      </w:r>
    </w:p>
  </w:footnote>
  <w:footnote w:id="137">
    <w:p w:rsidR="0024056C" w:rsidRPr="006F0113" w:rsidRDefault="0024056C" w:rsidP="0024056C">
      <w:pPr>
        <w:pStyle w:val="FootnoteText"/>
        <w:rPr>
          <w:rFonts w:cs="B Lotus"/>
        </w:rPr>
      </w:pPr>
      <w:r w:rsidRPr="006F0113">
        <w:rPr>
          <w:rStyle w:val="FootnoteReference"/>
          <w:rFonts w:cs="B Lotus"/>
        </w:rPr>
        <w:footnoteRef/>
      </w:r>
      <w:r w:rsidRPr="006F0113">
        <w:rPr>
          <w:rFonts w:cs="B Lotus"/>
          <w:rtl/>
        </w:rPr>
        <w:t xml:space="preserve"> </w:t>
      </w:r>
      <w:r w:rsidRPr="006F0113">
        <w:rPr>
          <w:rFonts w:cs="B Lotus"/>
          <w:color w:val="000000" w:themeColor="text1"/>
          <w:rtl/>
        </w:rPr>
        <w:t xml:space="preserve">زرین </w:t>
      </w:r>
      <w:r w:rsidRPr="006F0113">
        <w:rPr>
          <w:rFonts w:cs="B Lotus"/>
          <w:color w:val="000000" w:themeColor="text1"/>
          <w:rtl/>
        </w:rPr>
        <w:t>کوب، عبد الحسین</w:t>
      </w:r>
      <w:r w:rsidRPr="006F0113">
        <w:rPr>
          <w:rFonts w:cs="B Lotus" w:hint="cs"/>
          <w:color w:val="000000" w:themeColor="text1"/>
          <w:rtl/>
        </w:rPr>
        <w:t>،</w:t>
      </w:r>
      <w:r w:rsidRPr="006F0113">
        <w:rPr>
          <w:rFonts w:cs="B Lotus"/>
          <w:color w:val="000000" w:themeColor="text1"/>
          <w:rtl/>
        </w:rPr>
        <w:t xml:space="preserve"> تاریخ مردم ایران پیش از اسلام، تهران</w:t>
      </w:r>
      <w:r w:rsidRPr="006F0113">
        <w:rPr>
          <w:rFonts w:cs="B Lotus" w:hint="cs"/>
          <w:color w:val="000000" w:themeColor="text1"/>
          <w:rtl/>
        </w:rPr>
        <w:t>،</w:t>
      </w:r>
      <w:r w:rsidRPr="006F0113">
        <w:rPr>
          <w:rFonts w:cs="B Lotus"/>
          <w:color w:val="000000" w:themeColor="text1"/>
          <w:rtl/>
        </w:rPr>
        <w:t xml:space="preserve"> امیرکبیر، چاپ دهم</w:t>
      </w:r>
      <w:r w:rsidRPr="006F0113">
        <w:rPr>
          <w:rFonts w:cs="B Lotus" w:hint="cs"/>
          <w:color w:val="000000" w:themeColor="text1"/>
          <w:rtl/>
        </w:rPr>
        <w:t xml:space="preserve">، </w:t>
      </w:r>
      <w:r w:rsidRPr="006F0113">
        <w:rPr>
          <w:rFonts w:cs="B Lotus"/>
          <w:color w:val="000000" w:themeColor="text1"/>
          <w:rtl/>
        </w:rPr>
        <w:t>1386</w:t>
      </w:r>
      <w:r w:rsidRPr="006F0113">
        <w:rPr>
          <w:rFonts w:cs="B Lotus" w:hint="cs"/>
          <w:color w:val="000000" w:themeColor="text1"/>
          <w:rtl/>
        </w:rPr>
        <w:t>، 23</w:t>
      </w:r>
    </w:p>
  </w:footnote>
  <w:footnote w:id="138">
    <w:p w:rsidR="0024056C" w:rsidRPr="006F0113" w:rsidRDefault="0024056C" w:rsidP="0024056C">
      <w:pPr>
        <w:pStyle w:val="FootnoteText"/>
        <w:rPr>
          <w:rFonts w:cs="B Lotus"/>
        </w:rPr>
      </w:pPr>
      <w:r w:rsidRPr="006F0113">
        <w:rPr>
          <w:rStyle w:val="FootnoteReference"/>
          <w:rFonts w:cs="B Lotus"/>
        </w:rPr>
        <w:footnoteRef/>
      </w:r>
      <w:r w:rsidRPr="006F0113">
        <w:rPr>
          <w:rFonts w:cs="B Lotus"/>
          <w:rtl/>
        </w:rPr>
        <w:t xml:space="preserve"> </w:t>
      </w:r>
      <w:r w:rsidRPr="006F0113">
        <w:rPr>
          <w:rFonts w:cs="B Lotus"/>
          <w:color w:val="000000" w:themeColor="text1"/>
          <w:rtl/>
        </w:rPr>
        <w:t xml:space="preserve">تفضلی، </w:t>
      </w:r>
      <w:r w:rsidRPr="006F0113">
        <w:rPr>
          <w:rFonts w:cs="B Lotus"/>
          <w:color w:val="000000" w:themeColor="text1"/>
          <w:rtl/>
        </w:rPr>
        <w:t>احمد</w:t>
      </w:r>
      <w:r w:rsidRPr="006F0113">
        <w:rPr>
          <w:rFonts w:cs="B Lotus" w:hint="cs"/>
          <w:color w:val="000000" w:themeColor="text1"/>
          <w:rtl/>
        </w:rPr>
        <w:t>،</w:t>
      </w:r>
      <w:r w:rsidRPr="006F0113">
        <w:rPr>
          <w:rFonts w:cs="B Lotus"/>
          <w:color w:val="000000" w:themeColor="text1"/>
          <w:rtl/>
        </w:rPr>
        <w:t xml:space="preserve"> جامعه ساسانی، ترجمه شیرین مختاریان و مهدی باقی، تهران</w:t>
      </w:r>
      <w:r w:rsidRPr="006F0113">
        <w:rPr>
          <w:rFonts w:cs="B Lotus" w:hint="cs"/>
          <w:color w:val="000000" w:themeColor="text1"/>
          <w:rtl/>
        </w:rPr>
        <w:t>،</w:t>
      </w:r>
      <w:r w:rsidRPr="006F0113">
        <w:rPr>
          <w:rFonts w:cs="B Lotus"/>
          <w:color w:val="000000" w:themeColor="text1"/>
          <w:rtl/>
        </w:rPr>
        <w:t xml:space="preserve"> نی</w:t>
      </w:r>
      <w:r w:rsidRPr="006F0113">
        <w:rPr>
          <w:rFonts w:cs="B Lotus" w:hint="cs"/>
          <w:color w:val="000000" w:themeColor="text1"/>
          <w:rtl/>
        </w:rPr>
        <w:t xml:space="preserve">، </w:t>
      </w:r>
      <w:r w:rsidRPr="006F0113">
        <w:rPr>
          <w:rFonts w:ascii="BNazanin" w:hAnsi="BNazanin" w:cs="B Lotus"/>
          <w:color w:val="000000" w:themeColor="text1"/>
          <w:rtl/>
        </w:rPr>
        <w:t>1388</w:t>
      </w:r>
      <w:r w:rsidRPr="006F0113">
        <w:rPr>
          <w:rFonts w:ascii="BNazanin" w:hAnsi="BNazanin" w:cs="B Lotus" w:hint="cs"/>
          <w:color w:val="000000" w:themeColor="text1"/>
          <w:rtl/>
        </w:rPr>
        <w:t>، 43</w:t>
      </w:r>
    </w:p>
  </w:footnote>
  <w:footnote w:id="139">
    <w:p w:rsidR="0024056C" w:rsidRPr="00BB54C7" w:rsidRDefault="0024056C" w:rsidP="0024056C">
      <w:pPr>
        <w:bidi/>
        <w:spacing w:after="0" w:line="240" w:lineRule="auto"/>
        <w:jc w:val="lowKashida"/>
        <w:rPr>
          <w:rFonts w:cs="B Lotus"/>
          <w:sz w:val="20"/>
          <w:szCs w:val="20"/>
          <w:lang w:bidi="fa-IR"/>
        </w:rPr>
      </w:pPr>
      <w:r w:rsidRPr="006F0113">
        <w:rPr>
          <w:rStyle w:val="FootnoteReference"/>
          <w:rFonts w:cs="B Lotus"/>
        </w:rPr>
        <w:footnoteRef/>
      </w:r>
      <w:r w:rsidRPr="00F3376E">
        <w:rPr>
          <w:rFonts w:cs="B Lotus"/>
          <w:rtl/>
        </w:rPr>
        <w:t xml:space="preserve"> </w:t>
      </w:r>
      <w:r w:rsidRPr="00F3376E">
        <w:rPr>
          <w:rFonts w:cs="B Lotus" w:hint="cs"/>
          <w:sz w:val="20"/>
          <w:szCs w:val="20"/>
          <w:rtl/>
          <w:lang w:bidi="fa-IR"/>
        </w:rPr>
        <w:t xml:space="preserve">جریرطبری، </w:t>
      </w:r>
      <w:r w:rsidRPr="00F3376E">
        <w:rPr>
          <w:rFonts w:cs="B Lotus" w:hint="cs"/>
          <w:sz w:val="20"/>
          <w:szCs w:val="20"/>
          <w:rtl/>
          <w:lang w:bidi="fa-IR"/>
        </w:rPr>
        <w:t xml:space="preserve">تاریخ طبری یا «تاریخ الرسل و الملوک»ترجمه ابوالقاسم پاینده، تهران، انتشارات امیرکبیر، 1352، </w:t>
      </w:r>
      <w:r>
        <w:rPr>
          <w:rFonts w:cs="B Lotus" w:hint="cs"/>
          <w:sz w:val="20"/>
          <w:szCs w:val="20"/>
          <w:rtl/>
          <w:lang w:bidi="fa-IR"/>
        </w:rPr>
        <w:t>43</w:t>
      </w:r>
    </w:p>
  </w:footnote>
  <w:footnote w:id="140">
    <w:p w:rsidR="0024056C" w:rsidRPr="006F0113" w:rsidRDefault="0024056C" w:rsidP="0024056C">
      <w:pPr>
        <w:pStyle w:val="FootnoteText"/>
        <w:rPr>
          <w:rFonts w:cs="B Lotus"/>
        </w:rPr>
      </w:pPr>
      <w:r w:rsidRPr="006F0113">
        <w:rPr>
          <w:rStyle w:val="FootnoteReference"/>
          <w:rFonts w:cs="B Lotus"/>
        </w:rPr>
        <w:footnoteRef/>
      </w:r>
      <w:r w:rsidRPr="006F0113">
        <w:rPr>
          <w:rFonts w:cs="B Lotus"/>
          <w:rtl/>
        </w:rPr>
        <w:t xml:space="preserve"> </w:t>
      </w:r>
      <w:r w:rsidRPr="006F0113">
        <w:rPr>
          <w:rFonts w:cs="B Lotus"/>
          <w:color w:val="000000" w:themeColor="text1"/>
          <w:rtl/>
        </w:rPr>
        <w:t>تفضلی، احمد</w:t>
      </w:r>
      <w:r w:rsidRPr="006F0113">
        <w:rPr>
          <w:rFonts w:cs="B Lotus" w:hint="cs"/>
          <w:color w:val="000000" w:themeColor="text1"/>
          <w:rtl/>
        </w:rPr>
        <w:t>،</w:t>
      </w:r>
      <w:r w:rsidRPr="006F0113">
        <w:rPr>
          <w:rFonts w:cs="B Lotus"/>
          <w:color w:val="000000" w:themeColor="text1"/>
          <w:rtl/>
        </w:rPr>
        <w:t xml:space="preserve"> جامعه ساسانی، ترجمه شیرین مختاریان و مهدی باقی، تهران</w:t>
      </w:r>
      <w:r w:rsidRPr="006F0113">
        <w:rPr>
          <w:rFonts w:cs="B Lotus" w:hint="cs"/>
          <w:color w:val="000000" w:themeColor="text1"/>
          <w:rtl/>
        </w:rPr>
        <w:t>،</w:t>
      </w:r>
      <w:r w:rsidRPr="006F0113">
        <w:rPr>
          <w:rFonts w:cs="B Lotus"/>
          <w:color w:val="000000" w:themeColor="text1"/>
          <w:rtl/>
        </w:rPr>
        <w:t xml:space="preserve"> نی</w:t>
      </w:r>
      <w:r w:rsidRPr="006F0113">
        <w:rPr>
          <w:rFonts w:cs="B Lotus" w:hint="cs"/>
          <w:color w:val="000000" w:themeColor="text1"/>
          <w:rtl/>
        </w:rPr>
        <w:t xml:space="preserve">، </w:t>
      </w:r>
      <w:r w:rsidRPr="006F0113">
        <w:rPr>
          <w:rFonts w:ascii="BNazanin" w:hAnsi="BNazanin" w:cs="B Lotus"/>
          <w:color w:val="000000" w:themeColor="text1"/>
          <w:rtl/>
        </w:rPr>
        <w:t>1388</w:t>
      </w:r>
      <w:r w:rsidRPr="006F0113">
        <w:rPr>
          <w:rFonts w:ascii="BNazanin" w:hAnsi="BNazanin" w:cs="B Lotus" w:hint="cs"/>
          <w:color w:val="000000" w:themeColor="text1"/>
          <w:rtl/>
        </w:rPr>
        <w:t>، 43</w:t>
      </w:r>
    </w:p>
  </w:footnote>
  <w:footnote w:id="141">
    <w:p w:rsidR="0024056C" w:rsidRPr="00055823" w:rsidRDefault="0024056C" w:rsidP="0024056C">
      <w:pPr>
        <w:bidi/>
        <w:spacing w:after="0" w:line="276" w:lineRule="auto"/>
        <w:jc w:val="lowKashida"/>
        <w:rPr>
          <w:rFonts w:cs="B Lotus"/>
          <w:color w:val="000000" w:themeColor="text1"/>
          <w:sz w:val="28"/>
          <w:szCs w:val="28"/>
        </w:rPr>
      </w:pPr>
      <w:r w:rsidRPr="006F0113">
        <w:rPr>
          <w:rStyle w:val="FootnoteReference"/>
          <w:rFonts w:cs="B Lotus"/>
          <w:sz w:val="20"/>
          <w:szCs w:val="20"/>
        </w:rPr>
        <w:footnoteRef/>
      </w:r>
      <w:r w:rsidRPr="006F0113">
        <w:rPr>
          <w:rFonts w:cs="B Lotus"/>
          <w:sz w:val="20"/>
          <w:szCs w:val="20"/>
          <w:rtl/>
        </w:rPr>
        <w:t xml:space="preserve"> </w:t>
      </w:r>
      <w:r w:rsidRPr="006F0113">
        <w:rPr>
          <w:rFonts w:cs="B Lotus"/>
          <w:color w:val="000000" w:themeColor="text1"/>
          <w:sz w:val="20"/>
          <w:szCs w:val="20"/>
          <w:rtl/>
        </w:rPr>
        <w:t>دینوری، ابوحنیفه</w:t>
      </w:r>
      <w:r w:rsidRPr="006F0113">
        <w:rPr>
          <w:rFonts w:cs="B Lotus" w:hint="cs"/>
          <w:color w:val="000000" w:themeColor="text1"/>
          <w:sz w:val="20"/>
          <w:szCs w:val="20"/>
          <w:rtl/>
        </w:rPr>
        <w:t>،</w:t>
      </w:r>
      <w:r w:rsidRPr="006F0113">
        <w:rPr>
          <w:rFonts w:cs="B Lotus"/>
          <w:color w:val="000000" w:themeColor="text1"/>
          <w:sz w:val="20"/>
          <w:szCs w:val="20"/>
          <w:rtl/>
        </w:rPr>
        <w:t xml:space="preserve"> اخبار الطوال، ترجمه محمود مهدوی دامغانی، تهران، نی</w:t>
      </w:r>
      <w:r w:rsidRPr="006F0113">
        <w:rPr>
          <w:rFonts w:cs="B Lotus" w:hint="cs"/>
          <w:color w:val="000000" w:themeColor="text1"/>
          <w:sz w:val="20"/>
          <w:szCs w:val="20"/>
          <w:rtl/>
        </w:rPr>
        <w:t xml:space="preserve">، </w:t>
      </w:r>
      <w:r w:rsidRPr="006F0113">
        <w:rPr>
          <w:rFonts w:cs="B Lotus"/>
          <w:color w:val="000000" w:themeColor="text1"/>
          <w:sz w:val="20"/>
          <w:szCs w:val="20"/>
          <w:rtl/>
        </w:rPr>
        <w:t>1364</w:t>
      </w:r>
      <w:r w:rsidRPr="006F0113">
        <w:rPr>
          <w:rFonts w:cs="B Lotus" w:hint="cs"/>
          <w:color w:val="000000" w:themeColor="text1"/>
          <w:sz w:val="20"/>
          <w:szCs w:val="20"/>
          <w:rtl/>
        </w:rPr>
        <w:t>، 34</w:t>
      </w:r>
    </w:p>
  </w:footnote>
  <w:footnote w:id="142">
    <w:p w:rsidR="0024056C" w:rsidRPr="006F0113" w:rsidRDefault="0024056C" w:rsidP="0024056C">
      <w:pPr>
        <w:bidi/>
        <w:spacing w:after="0" w:line="276" w:lineRule="auto"/>
        <w:jc w:val="lowKashida"/>
        <w:rPr>
          <w:rFonts w:cs="B Lotus"/>
          <w:color w:val="000000" w:themeColor="text1"/>
          <w:sz w:val="20"/>
          <w:szCs w:val="20"/>
        </w:rPr>
      </w:pPr>
      <w:r w:rsidRPr="006F0113">
        <w:rPr>
          <w:rStyle w:val="FootnoteReference"/>
          <w:rFonts w:cs="B Lotus"/>
          <w:sz w:val="20"/>
          <w:szCs w:val="20"/>
        </w:rPr>
        <w:footnoteRef/>
      </w:r>
      <w:r w:rsidRPr="006F0113">
        <w:rPr>
          <w:rFonts w:cs="B Lotus"/>
          <w:sz w:val="20"/>
          <w:szCs w:val="20"/>
          <w:rtl/>
        </w:rPr>
        <w:t xml:space="preserve"> </w:t>
      </w:r>
      <w:r w:rsidRPr="006F0113">
        <w:rPr>
          <w:rFonts w:cs="B Lotus"/>
          <w:color w:val="000000" w:themeColor="text1"/>
          <w:sz w:val="20"/>
          <w:szCs w:val="20"/>
          <w:rtl/>
        </w:rPr>
        <w:t xml:space="preserve">تفضلی، </w:t>
      </w:r>
      <w:r w:rsidRPr="006F0113">
        <w:rPr>
          <w:rFonts w:cs="B Lotus"/>
          <w:color w:val="000000" w:themeColor="text1"/>
          <w:sz w:val="20"/>
          <w:szCs w:val="20"/>
          <w:rtl/>
        </w:rPr>
        <w:t>احمد</w:t>
      </w:r>
      <w:r w:rsidRPr="006F0113">
        <w:rPr>
          <w:rFonts w:cs="B Lotus" w:hint="cs"/>
          <w:color w:val="000000" w:themeColor="text1"/>
          <w:sz w:val="20"/>
          <w:szCs w:val="20"/>
          <w:rtl/>
        </w:rPr>
        <w:t>،</w:t>
      </w:r>
      <w:r w:rsidRPr="006F0113">
        <w:rPr>
          <w:rFonts w:cs="B Lotus"/>
          <w:color w:val="000000" w:themeColor="text1"/>
          <w:sz w:val="20"/>
          <w:szCs w:val="20"/>
          <w:rtl/>
        </w:rPr>
        <w:t xml:space="preserve"> جامعه ساسانی، ترجمه شیرین مختاریان و مهدی باقی، تهران</w:t>
      </w:r>
      <w:r w:rsidRPr="006F0113">
        <w:rPr>
          <w:rFonts w:cs="B Lotus" w:hint="cs"/>
          <w:color w:val="000000" w:themeColor="text1"/>
          <w:sz w:val="20"/>
          <w:szCs w:val="20"/>
          <w:rtl/>
        </w:rPr>
        <w:t>،</w:t>
      </w:r>
      <w:r w:rsidRPr="006F0113">
        <w:rPr>
          <w:rFonts w:cs="B Lotus"/>
          <w:color w:val="000000" w:themeColor="text1"/>
          <w:sz w:val="20"/>
          <w:szCs w:val="20"/>
          <w:rtl/>
        </w:rPr>
        <w:t xml:space="preserve"> نی</w:t>
      </w:r>
      <w:r w:rsidRPr="006F0113">
        <w:rPr>
          <w:rFonts w:cs="B Lotus" w:hint="cs"/>
          <w:color w:val="000000" w:themeColor="text1"/>
          <w:sz w:val="20"/>
          <w:szCs w:val="20"/>
          <w:rtl/>
        </w:rPr>
        <w:t xml:space="preserve">، </w:t>
      </w:r>
      <w:r w:rsidRPr="006F0113">
        <w:rPr>
          <w:rFonts w:ascii="BNazanin" w:hAnsi="BNazanin" w:cs="B Lotus"/>
          <w:color w:val="000000" w:themeColor="text1"/>
          <w:sz w:val="20"/>
          <w:szCs w:val="20"/>
          <w:rtl/>
        </w:rPr>
        <w:t>1388</w:t>
      </w:r>
      <w:r w:rsidRPr="006F0113">
        <w:rPr>
          <w:rFonts w:ascii="BNazanin" w:hAnsi="BNazanin" w:cs="B Lotus" w:hint="cs"/>
          <w:color w:val="000000" w:themeColor="text1"/>
          <w:sz w:val="20"/>
          <w:szCs w:val="20"/>
          <w:rtl/>
        </w:rPr>
        <w:t>، 43</w:t>
      </w:r>
    </w:p>
  </w:footnote>
  <w:footnote w:id="143">
    <w:p w:rsidR="0024056C" w:rsidRPr="006F0113" w:rsidRDefault="0024056C" w:rsidP="0024056C">
      <w:pPr>
        <w:pStyle w:val="FootnoteText"/>
        <w:rPr>
          <w:rFonts w:cs="B Lotus"/>
        </w:rPr>
      </w:pPr>
      <w:r w:rsidRPr="006F0113">
        <w:rPr>
          <w:rStyle w:val="FootnoteReference"/>
          <w:rFonts w:cs="B Lotus"/>
        </w:rPr>
        <w:footnoteRef/>
      </w:r>
      <w:r w:rsidRPr="006F0113">
        <w:rPr>
          <w:rFonts w:cs="B Lotus"/>
          <w:rtl/>
        </w:rPr>
        <w:t xml:space="preserve"> </w:t>
      </w:r>
      <w:r w:rsidRPr="006F0113">
        <w:rPr>
          <w:rFonts w:cs="B Lotus"/>
          <w:color w:val="000000" w:themeColor="text1"/>
          <w:rtl/>
        </w:rPr>
        <w:t>زرین کوب، عبد الحسین</w:t>
      </w:r>
      <w:r w:rsidRPr="006F0113">
        <w:rPr>
          <w:rFonts w:cs="B Lotus" w:hint="cs"/>
          <w:color w:val="000000" w:themeColor="text1"/>
          <w:rtl/>
        </w:rPr>
        <w:t>،</w:t>
      </w:r>
      <w:r w:rsidRPr="006F0113">
        <w:rPr>
          <w:rFonts w:cs="B Lotus"/>
          <w:color w:val="000000" w:themeColor="text1"/>
          <w:rtl/>
        </w:rPr>
        <w:t xml:space="preserve"> تاریخ مردم ایران پیش از اسلام، تهران</w:t>
      </w:r>
      <w:r w:rsidRPr="006F0113">
        <w:rPr>
          <w:rFonts w:cs="B Lotus" w:hint="cs"/>
          <w:color w:val="000000" w:themeColor="text1"/>
          <w:rtl/>
        </w:rPr>
        <w:t>،</w:t>
      </w:r>
      <w:r w:rsidRPr="006F0113">
        <w:rPr>
          <w:rFonts w:cs="B Lotus"/>
          <w:color w:val="000000" w:themeColor="text1"/>
          <w:rtl/>
        </w:rPr>
        <w:t xml:space="preserve"> امیرکبیر، چاپ دهم</w:t>
      </w:r>
      <w:r w:rsidRPr="006F0113">
        <w:rPr>
          <w:rFonts w:cs="B Lotus" w:hint="cs"/>
          <w:color w:val="000000" w:themeColor="text1"/>
          <w:rtl/>
        </w:rPr>
        <w:t xml:space="preserve">، </w:t>
      </w:r>
      <w:r w:rsidRPr="006F0113">
        <w:rPr>
          <w:rFonts w:cs="B Lotus"/>
          <w:color w:val="000000" w:themeColor="text1"/>
          <w:rtl/>
        </w:rPr>
        <w:t>1386</w:t>
      </w:r>
      <w:r w:rsidRPr="006F0113">
        <w:rPr>
          <w:rFonts w:cs="B Lotus" w:hint="cs"/>
          <w:color w:val="000000" w:themeColor="text1"/>
          <w:rtl/>
        </w:rPr>
        <w:t>، 23</w:t>
      </w:r>
    </w:p>
  </w:footnote>
  <w:footnote w:id="144">
    <w:p w:rsidR="0024056C" w:rsidRPr="006F0113" w:rsidRDefault="0024056C" w:rsidP="0024056C">
      <w:pPr>
        <w:bidi/>
        <w:spacing w:after="0" w:line="276" w:lineRule="auto"/>
        <w:jc w:val="lowKashida"/>
        <w:rPr>
          <w:rFonts w:cs="B Lotus"/>
          <w:color w:val="000000" w:themeColor="text1"/>
          <w:sz w:val="20"/>
          <w:szCs w:val="20"/>
        </w:rPr>
      </w:pPr>
      <w:r w:rsidRPr="006F0113">
        <w:rPr>
          <w:rStyle w:val="FootnoteReference"/>
          <w:rFonts w:cs="B Lotus"/>
          <w:sz w:val="20"/>
          <w:szCs w:val="20"/>
        </w:rPr>
        <w:footnoteRef/>
      </w:r>
      <w:r w:rsidRPr="006F0113">
        <w:rPr>
          <w:rFonts w:cs="B Lotus"/>
          <w:sz w:val="20"/>
          <w:szCs w:val="20"/>
          <w:rtl/>
        </w:rPr>
        <w:t xml:space="preserve"> </w:t>
      </w:r>
      <w:r w:rsidRPr="006F0113">
        <w:rPr>
          <w:rFonts w:cs="B Lotus"/>
          <w:color w:val="000000" w:themeColor="text1"/>
          <w:sz w:val="20"/>
          <w:szCs w:val="20"/>
          <w:rtl/>
        </w:rPr>
        <w:t>محمود آبادی، سید اصغر</w:t>
      </w:r>
      <w:r w:rsidRPr="006F0113">
        <w:rPr>
          <w:rFonts w:cs="B Lotus" w:hint="cs"/>
          <w:color w:val="000000" w:themeColor="text1"/>
          <w:sz w:val="20"/>
          <w:szCs w:val="20"/>
          <w:rtl/>
        </w:rPr>
        <w:t xml:space="preserve">، </w:t>
      </w:r>
      <w:r w:rsidRPr="006F0113">
        <w:rPr>
          <w:rFonts w:cs="B Lotus"/>
          <w:color w:val="000000" w:themeColor="text1"/>
          <w:sz w:val="20"/>
          <w:szCs w:val="20"/>
          <w:rtl/>
        </w:rPr>
        <w:t>امپراتوری ساسانیان، اصفهان: افسر</w:t>
      </w:r>
      <w:r w:rsidRPr="006F0113">
        <w:rPr>
          <w:rFonts w:cs="B Lotus" w:hint="cs"/>
          <w:color w:val="000000" w:themeColor="text1"/>
          <w:sz w:val="20"/>
          <w:szCs w:val="20"/>
          <w:rtl/>
        </w:rPr>
        <w:t xml:space="preserve">، </w:t>
      </w:r>
      <w:r w:rsidRPr="006F0113">
        <w:rPr>
          <w:rFonts w:cs="B Lotus"/>
          <w:color w:val="000000" w:themeColor="text1"/>
          <w:sz w:val="20"/>
          <w:szCs w:val="20"/>
          <w:rtl/>
        </w:rPr>
        <w:t>1384</w:t>
      </w:r>
      <w:r w:rsidRPr="006F0113">
        <w:rPr>
          <w:rFonts w:cs="B Lotus" w:hint="cs"/>
          <w:color w:val="000000" w:themeColor="text1"/>
          <w:sz w:val="20"/>
          <w:szCs w:val="20"/>
          <w:rtl/>
        </w:rPr>
        <w:t>، 12</w:t>
      </w:r>
    </w:p>
  </w:footnote>
  <w:footnote w:id="145">
    <w:p w:rsidR="0024056C" w:rsidRPr="006F0113" w:rsidRDefault="0024056C" w:rsidP="0024056C">
      <w:pPr>
        <w:pStyle w:val="FootnoteText"/>
        <w:rPr>
          <w:rFonts w:cs="B Lotus"/>
        </w:rPr>
      </w:pPr>
      <w:r w:rsidRPr="006F0113">
        <w:rPr>
          <w:rStyle w:val="FootnoteReference"/>
          <w:rFonts w:cs="B Lotus"/>
        </w:rPr>
        <w:footnoteRef/>
      </w:r>
      <w:r w:rsidRPr="006F0113">
        <w:rPr>
          <w:rFonts w:cs="B Lotus"/>
          <w:rtl/>
        </w:rPr>
        <w:t xml:space="preserve"> </w:t>
      </w:r>
      <w:r w:rsidRPr="006F0113">
        <w:rPr>
          <w:rFonts w:ascii="BNazanin" w:hAnsi="BNazanin" w:cs="B Lotus"/>
          <w:color w:val="000000" w:themeColor="text1"/>
          <w:rtl/>
        </w:rPr>
        <w:t xml:space="preserve">دیاکونوف .م.م، </w:t>
      </w:r>
      <w:r w:rsidRPr="006F0113">
        <w:rPr>
          <w:rFonts w:ascii="BNazaninBold" w:hAnsi="BNazaninBold" w:cs="B Lotus"/>
          <w:color w:val="000000" w:themeColor="text1"/>
          <w:rtl/>
        </w:rPr>
        <w:t>تاریخ ایران باستان</w:t>
      </w:r>
      <w:r w:rsidRPr="006F0113">
        <w:rPr>
          <w:rFonts w:ascii="BNazanin" w:hAnsi="BNazanin" w:cs="B Lotus"/>
          <w:color w:val="000000" w:themeColor="text1"/>
          <w:rtl/>
        </w:rPr>
        <w:t>، ترجمه روحی ارباب، چاپ ششم،</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تهران</w:t>
      </w:r>
      <w:r w:rsidRPr="006F0113">
        <w:rPr>
          <w:rFonts w:ascii="BNazanin" w:hAnsi="BNazanin" w:cs="B Lotus" w:hint="cs"/>
          <w:color w:val="000000" w:themeColor="text1"/>
          <w:rtl/>
        </w:rPr>
        <w:t>،</w:t>
      </w:r>
      <w:r w:rsidRPr="006F0113">
        <w:rPr>
          <w:rFonts w:ascii="BNazanin" w:hAnsi="BNazanin" w:cs="B Lotus"/>
          <w:color w:val="000000" w:themeColor="text1"/>
          <w:rtl/>
        </w:rPr>
        <w:t xml:space="preserve"> علمی و فرهنگی</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1390</w:t>
      </w:r>
      <w:r w:rsidRPr="006F0113">
        <w:rPr>
          <w:rFonts w:ascii="BNazanin" w:hAnsi="BNazanin" w:cs="B Lotus" w:hint="cs"/>
          <w:color w:val="000000" w:themeColor="text1"/>
          <w:rtl/>
        </w:rPr>
        <w:t>، 56</w:t>
      </w:r>
    </w:p>
  </w:footnote>
  <w:footnote w:id="146">
    <w:p w:rsidR="0024056C" w:rsidRPr="00392208" w:rsidRDefault="0024056C" w:rsidP="0024056C">
      <w:pPr>
        <w:bidi/>
        <w:spacing w:after="0" w:line="276" w:lineRule="auto"/>
        <w:jc w:val="lowKashida"/>
        <w:rPr>
          <w:rFonts w:cs="B Lotus"/>
          <w:color w:val="000000" w:themeColor="text1"/>
          <w:sz w:val="20"/>
          <w:szCs w:val="20"/>
        </w:rPr>
      </w:pPr>
      <w:r w:rsidRPr="006F0113">
        <w:rPr>
          <w:rStyle w:val="FootnoteReference"/>
          <w:rFonts w:cs="B Lotus"/>
          <w:sz w:val="20"/>
          <w:szCs w:val="20"/>
        </w:rPr>
        <w:footnoteRef/>
      </w:r>
      <w:r w:rsidRPr="006F0113">
        <w:rPr>
          <w:rFonts w:cs="B Lotus"/>
          <w:sz w:val="20"/>
          <w:szCs w:val="20"/>
          <w:rtl/>
        </w:rPr>
        <w:t xml:space="preserve"> </w:t>
      </w:r>
      <w:r w:rsidRPr="006F0113">
        <w:rPr>
          <w:rFonts w:cs="B Lotus"/>
          <w:color w:val="000000" w:themeColor="text1"/>
          <w:sz w:val="20"/>
          <w:szCs w:val="20"/>
          <w:rtl/>
        </w:rPr>
        <w:t>راوندی، مرتضی</w:t>
      </w:r>
      <w:r w:rsidRPr="006F0113">
        <w:rPr>
          <w:rFonts w:cs="B Lotus" w:hint="cs"/>
          <w:color w:val="000000" w:themeColor="text1"/>
          <w:sz w:val="20"/>
          <w:szCs w:val="20"/>
          <w:rtl/>
        </w:rPr>
        <w:t>،</w:t>
      </w:r>
      <w:r w:rsidRPr="006F0113">
        <w:rPr>
          <w:rFonts w:cs="B Lotus"/>
          <w:color w:val="000000" w:themeColor="text1"/>
          <w:sz w:val="20"/>
          <w:szCs w:val="20"/>
          <w:rtl/>
        </w:rPr>
        <w:t xml:space="preserve"> تاریخ اجتماعی ایران، تهران</w:t>
      </w:r>
      <w:r w:rsidRPr="006F0113">
        <w:rPr>
          <w:rFonts w:cs="B Lotus" w:hint="cs"/>
          <w:color w:val="000000" w:themeColor="text1"/>
          <w:sz w:val="20"/>
          <w:szCs w:val="20"/>
          <w:rtl/>
        </w:rPr>
        <w:t>،</w:t>
      </w:r>
      <w:r w:rsidRPr="006F0113">
        <w:rPr>
          <w:rFonts w:cs="B Lotus"/>
          <w:color w:val="000000" w:themeColor="text1"/>
          <w:sz w:val="20"/>
          <w:szCs w:val="20"/>
          <w:rtl/>
        </w:rPr>
        <w:t xml:space="preserve"> نگاه</w:t>
      </w:r>
      <w:r w:rsidRPr="006F0113">
        <w:rPr>
          <w:rFonts w:cs="B Lotus" w:hint="cs"/>
          <w:color w:val="000000" w:themeColor="text1"/>
          <w:sz w:val="20"/>
          <w:szCs w:val="20"/>
          <w:rtl/>
        </w:rPr>
        <w:t xml:space="preserve">، </w:t>
      </w:r>
      <w:r w:rsidRPr="006F0113">
        <w:rPr>
          <w:rFonts w:cs="B Lotus"/>
          <w:color w:val="000000" w:themeColor="text1"/>
          <w:sz w:val="20"/>
          <w:szCs w:val="20"/>
          <w:rtl/>
        </w:rPr>
        <w:t>1384</w:t>
      </w:r>
      <w:r w:rsidRPr="006F0113">
        <w:rPr>
          <w:rFonts w:cs="B Lotus" w:hint="cs"/>
          <w:color w:val="000000" w:themeColor="text1"/>
          <w:sz w:val="20"/>
          <w:szCs w:val="20"/>
          <w:rtl/>
        </w:rPr>
        <w:t>، 45</w:t>
      </w:r>
    </w:p>
  </w:footnote>
  <w:footnote w:id="147">
    <w:p w:rsidR="0024056C" w:rsidRPr="006F0113" w:rsidRDefault="0024056C" w:rsidP="0024056C">
      <w:pPr>
        <w:bidi/>
        <w:spacing w:after="0" w:line="276" w:lineRule="auto"/>
        <w:jc w:val="lowKashida"/>
        <w:rPr>
          <w:rFonts w:cs="B Lotus"/>
          <w:color w:val="000000" w:themeColor="text1"/>
          <w:sz w:val="20"/>
          <w:szCs w:val="20"/>
        </w:rPr>
      </w:pPr>
      <w:r w:rsidRPr="006F0113">
        <w:rPr>
          <w:rStyle w:val="FootnoteReference"/>
          <w:rFonts w:cs="B Lotus"/>
          <w:sz w:val="20"/>
          <w:szCs w:val="20"/>
        </w:rPr>
        <w:footnoteRef/>
      </w:r>
      <w:r w:rsidRPr="006F0113">
        <w:rPr>
          <w:rFonts w:cs="B Lotus"/>
          <w:sz w:val="20"/>
          <w:szCs w:val="20"/>
          <w:rtl/>
        </w:rPr>
        <w:t xml:space="preserve"> </w:t>
      </w:r>
      <w:r w:rsidRPr="00B000CF">
        <w:rPr>
          <w:rFonts w:cs="B Lotus" w:hint="cs"/>
          <w:sz w:val="20"/>
          <w:szCs w:val="20"/>
          <w:rtl/>
          <w:lang w:bidi="fa-IR"/>
        </w:rPr>
        <w:t>یوسف کاتب</w:t>
      </w:r>
      <w:r w:rsidRPr="00663564">
        <w:rPr>
          <w:rFonts w:cs="B Lotus" w:hint="cs"/>
          <w:sz w:val="20"/>
          <w:szCs w:val="20"/>
          <w:rtl/>
          <w:lang w:bidi="fa-IR"/>
        </w:rPr>
        <w:t xml:space="preserve"> </w:t>
      </w:r>
      <w:r w:rsidRPr="00B000CF">
        <w:rPr>
          <w:rFonts w:cs="B Lotus" w:hint="cs"/>
          <w:sz w:val="20"/>
          <w:szCs w:val="20"/>
          <w:rtl/>
          <w:lang w:bidi="fa-IR"/>
        </w:rPr>
        <w:t>ابوعبدالله مفاتیح العلوم، ترجمه حسین خدیوجمع، تهران، انتشارات بنیادفرهنگ ایران، 1347، ص111</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8032A"/>
    <w:multiLevelType w:val="hybridMultilevel"/>
    <w:tmpl w:val="B46C4462"/>
    <w:lvl w:ilvl="0" w:tplc="F3B8874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8547BD"/>
    <w:multiLevelType w:val="hybridMultilevel"/>
    <w:tmpl w:val="DB4A52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A31A6E"/>
    <w:multiLevelType w:val="hybridMultilevel"/>
    <w:tmpl w:val="AFB2CFB0"/>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150E74A2"/>
    <w:multiLevelType w:val="hybridMultilevel"/>
    <w:tmpl w:val="3E68683C"/>
    <w:lvl w:ilvl="0" w:tplc="04090001">
      <w:start w:val="1"/>
      <w:numFmt w:val="bullet"/>
      <w:lvlText w:val=""/>
      <w:lvlJc w:val="left"/>
      <w:pPr>
        <w:ind w:left="720" w:hanging="360"/>
      </w:pPr>
      <w:rPr>
        <w:rFonts w:ascii="Symbol" w:hAnsi="Symbol" w:hint="default"/>
      </w:rPr>
    </w:lvl>
    <w:lvl w:ilvl="1" w:tplc="4348B21E">
      <w:numFmt w:val="bullet"/>
      <w:lvlText w:val="-"/>
      <w:lvlJc w:val="left"/>
      <w:pPr>
        <w:ind w:left="1440" w:hanging="360"/>
      </w:pPr>
      <w:rPr>
        <w:rFonts w:ascii="Calibri" w:eastAsiaTheme="minorHAnsi"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5A33A39"/>
    <w:multiLevelType w:val="hybridMultilevel"/>
    <w:tmpl w:val="A440A4EC"/>
    <w:lvl w:ilvl="0" w:tplc="0409000F">
      <w:start w:val="1"/>
      <w:numFmt w:val="decimal"/>
      <w:lvlText w:val="%1."/>
      <w:lvlJc w:val="left"/>
      <w:pPr>
        <w:ind w:left="684" w:hanging="360"/>
      </w:pPr>
    </w:lvl>
    <w:lvl w:ilvl="1" w:tplc="04090019">
      <w:start w:val="1"/>
      <w:numFmt w:val="lowerLetter"/>
      <w:lvlText w:val="%2."/>
      <w:lvlJc w:val="left"/>
      <w:pPr>
        <w:ind w:left="1404" w:hanging="360"/>
      </w:pPr>
    </w:lvl>
    <w:lvl w:ilvl="2" w:tplc="0409001B" w:tentative="1">
      <w:start w:val="1"/>
      <w:numFmt w:val="lowerRoman"/>
      <w:lvlText w:val="%3."/>
      <w:lvlJc w:val="right"/>
      <w:pPr>
        <w:ind w:left="2124" w:hanging="180"/>
      </w:pPr>
    </w:lvl>
    <w:lvl w:ilvl="3" w:tplc="0409000F" w:tentative="1">
      <w:start w:val="1"/>
      <w:numFmt w:val="decimal"/>
      <w:lvlText w:val="%4."/>
      <w:lvlJc w:val="left"/>
      <w:pPr>
        <w:ind w:left="2844" w:hanging="360"/>
      </w:pPr>
    </w:lvl>
    <w:lvl w:ilvl="4" w:tplc="04090019" w:tentative="1">
      <w:start w:val="1"/>
      <w:numFmt w:val="lowerLetter"/>
      <w:lvlText w:val="%5."/>
      <w:lvlJc w:val="left"/>
      <w:pPr>
        <w:ind w:left="3564" w:hanging="360"/>
      </w:pPr>
    </w:lvl>
    <w:lvl w:ilvl="5" w:tplc="0409001B" w:tentative="1">
      <w:start w:val="1"/>
      <w:numFmt w:val="lowerRoman"/>
      <w:lvlText w:val="%6."/>
      <w:lvlJc w:val="right"/>
      <w:pPr>
        <w:ind w:left="4284" w:hanging="180"/>
      </w:pPr>
    </w:lvl>
    <w:lvl w:ilvl="6" w:tplc="0409000F" w:tentative="1">
      <w:start w:val="1"/>
      <w:numFmt w:val="decimal"/>
      <w:lvlText w:val="%7."/>
      <w:lvlJc w:val="left"/>
      <w:pPr>
        <w:ind w:left="5004" w:hanging="360"/>
      </w:pPr>
    </w:lvl>
    <w:lvl w:ilvl="7" w:tplc="04090019" w:tentative="1">
      <w:start w:val="1"/>
      <w:numFmt w:val="lowerLetter"/>
      <w:lvlText w:val="%8."/>
      <w:lvlJc w:val="left"/>
      <w:pPr>
        <w:ind w:left="5724" w:hanging="360"/>
      </w:pPr>
    </w:lvl>
    <w:lvl w:ilvl="8" w:tplc="0409001B" w:tentative="1">
      <w:start w:val="1"/>
      <w:numFmt w:val="lowerRoman"/>
      <w:lvlText w:val="%9."/>
      <w:lvlJc w:val="right"/>
      <w:pPr>
        <w:ind w:left="6444" w:hanging="180"/>
      </w:pPr>
    </w:lvl>
  </w:abstractNum>
  <w:abstractNum w:abstractNumId="5">
    <w:nsid w:val="16877C78"/>
    <w:multiLevelType w:val="hybridMultilevel"/>
    <w:tmpl w:val="9B5821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9B739A1"/>
    <w:multiLevelType w:val="hybridMultilevel"/>
    <w:tmpl w:val="20B6386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A78110D"/>
    <w:multiLevelType w:val="hybridMultilevel"/>
    <w:tmpl w:val="87CADBA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C3433BF"/>
    <w:multiLevelType w:val="hybridMultilevel"/>
    <w:tmpl w:val="E912049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0384852"/>
    <w:multiLevelType w:val="multilevel"/>
    <w:tmpl w:val="6D247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2B267EA0"/>
    <w:multiLevelType w:val="multilevel"/>
    <w:tmpl w:val="209C8878"/>
    <w:lvl w:ilvl="0">
      <w:start w:val="1"/>
      <w:numFmt w:val="decimal"/>
      <w:lvlText w:val="%1-"/>
      <w:lvlJc w:val="left"/>
      <w:pPr>
        <w:ind w:left="570" w:hanging="57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1">
    <w:nsid w:val="38542308"/>
    <w:multiLevelType w:val="hybridMultilevel"/>
    <w:tmpl w:val="20FE2FA6"/>
    <w:lvl w:ilvl="0" w:tplc="04090009">
      <w:start w:val="1"/>
      <w:numFmt w:val="bullet"/>
      <w:lvlText w:val=""/>
      <w:lvlJc w:val="left"/>
      <w:pPr>
        <w:ind w:left="630" w:hanging="360"/>
      </w:pPr>
      <w:rPr>
        <w:rFonts w:ascii="Wingdings" w:hAnsi="Wingdings"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2">
    <w:nsid w:val="394975C9"/>
    <w:multiLevelType w:val="hybridMultilevel"/>
    <w:tmpl w:val="E62CC75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C0F5A6B"/>
    <w:multiLevelType w:val="hybridMultilevel"/>
    <w:tmpl w:val="0CCC48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00B2D5F"/>
    <w:multiLevelType w:val="multilevel"/>
    <w:tmpl w:val="C82480AC"/>
    <w:lvl w:ilvl="0">
      <w:start w:val="1"/>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45A20EF3"/>
    <w:multiLevelType w:val="hybridMultilevel"/>
    <w:tmpl w:val="66B0F1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C911F41"/>
    <w:multiLevelType w:val="hybridMultilevel"/>
    <w:tmpl w:val="50C28D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0DB2B30"/>
    <w:multiLevelType w:val="multilevel"/>
    <w:tmpl w:val="F8404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52B22CDA"/>
    <w:multiLevelType w:val="hybridMultilevel"/>
    <w:tmpl w:val="E7D09A7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7E7026A"/>
    <w:multiLevelType w:val="multilevel"/>
    <w:tmpl w:val="8316624C"/>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2"/>
      <w:numFmt w:val="decimal"/>
      <w:lvlText w:val="%1-%2-%3-"/>
      <w:lvlJc w:val="left"/>
      <w:pPr>
        <w:ind w:left="135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nsid w:val="68BC2EE6"/>
    <w:multiLevelType w:val="hybridMultilevel"/>
    <w:tmpl w:val="D38C4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0D3242F"/>
    <w:multiLevelType w:val="multilevel"/>
    <w:tmpl w:val="A12CBC5E"/>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
      <w:numFmt w:val="decimal"/>
      <w:lvlText w:val="%1-%2-%3-"/>
      <w:lvlJc w:val="left"/>
      <w:pPr>
        <w:ind w:left="135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nsid w:val="70F77E55"/>
    <w:multiLevelType w:val="multilevel"/>
    <w:tmpl w:val="C24C56D2"/>
    <w:lvl w:ilvl="0">
      <w:start w:val="1"/>
      <w:numFmt w:val="decimal"/>
      <w:lvlText w:val="%1-"/>
      <w:lvlJc w:val="left"/>
      <w:pPr>
        <w:ind w:left="540" w:hanging="540"/>
      </w:pPr>
      <w:rPr>
        <w:rFonts w:hint="default"/>
      </w:rPr>
    </w:lvl>
    <w:lvl w:ilvl="1">
      <w:start w:val="1"/>
      <w:numFmt w:val="decimal"/>
      <w:lvlText w:val="%1-%2-"/>
      <w:lvlJc w:val="left"/>
      <w:pPr>
        <w:ind w:left="720" w:hanging="720"/>
      </w:pPr>
      <w:rPr>
        <w:rFonts w:cs="B Lotus" w:hint="default"/>
        <w:b/>
        <w:bCs/>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7A2520A4"/>
    <w:multiLevelType w:val="multilevel"/>
    <w:tmpl w:val="C638C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7AA26F1E"/>
    <w:multiLevelType w:val="multilevel"/>
    <w:tmpl w:val="2920F770"/>
    <w:lvl w:ilvl="0">
      <w:start w:val="2"/>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7D087BB9"/>
    <w:multiLevelType w:val="hybridMultilevel"/>
    <w:tmpl w:val="55D434E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7DC66F48"/>
    <w:multiLevelType w:val="hybridMultilevel"/>
    <w:tmpl w:val="CB784BA2"/>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3"/>
  </w:num>
  <w:num w:numId="3">
    <w:abstractNumId w:val="15"/>
  </w:num>
  <w:num w:numId="4">
    <w:abstractNumId w:val="14"/>
  </w:num>
  <w:num w:numId="5">
    <w:abstractNumId w:val="5"/>
  </w:num>
  <w:num w:numId="6">
    <w:abstractNumId w:val="18"/>
  </w:num>
  <w:num w:numId="7">
    <w:abstractNumId w:val="26"/>
  </w:num>
  <w:num w:numId="8">
    <w:abstractNumId w:val="8"/>
  </w:num>
  <w:num w:numId="9">
    <w:abstractNumId w:val="21"/>
  </w:num>
  <w:num w:numId="10">
    <w:abstractNumId w:val="19"/>
  </w:num>
  <w:num w:numId="11">
    <w:abstractNumId w:val="24"/>
  </w:num>
  <w:num w:numId="12">
    <w:abstractNumId w:val="20"/>
  </w:num>
  <w:num w:numId="13">
    <w:abstractNumId w:val="16"/>
  </w:num>
  <w:num w:numId="14">
    <w:abstractNumId w:val="6"/>
  </w:num>
  <w:num w:numId="15">
    <w:abstractNumId w:val="12"/>
  </w:num>
  <w:num w:numId="16">
    <w:abstractNumId w:val="1"/>
  </w:num>
  <w:num w:numId="17">
    <w:abstractNumId w:val="9"/>
  </w:num>
  <w:num w:numId="18">
    <w:abstractNumId w:val="0"/>
  </w:num>
  <w:num w:numId="19">
    <w:abstractNumId w:val="11"/>
  </w:num>
  <w:num w:numId="20">
    <w:abstractNumId w:val="22"/>
  </w:num>
  <w:num w:numId="21">
    <w:abstractNumId w:val="23"/>
  </w:num>
  <w:num w:numId="22">
    <w:abstractNumId w:val="17"/>
  </w:num>
  <w:num w:numId="23">
    <w:abstractNumId w:val="2"/>
  </w:num>
  <w:num w:numId="24">
    <w:abstractNumId w:val="25"/>
  </w:num>
  <w:num w:numId="25">
    <w:abstractNumId w:val="7"/>
  </w:num>
  <w:num w:numId="26">
    <w:abstractNumId w:val="4"/>
  </w:num>
  <w:num w:numId="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37DB"/>
    <w:rsid w:val="0013275C"/>
    <w:rsid w:val="0024056C"/>
    <w:rsid w:val="00C4726C"/>
    <w:rsid w:val="00FD37D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056C"/>
    <w:pPr>
      <w:spacing w:after="160" w:line="259" w:lineRule="auto"/>
    </w:pPr>
  </w:style>
  <w:style w:type="paragraph" w:styleId="Heading1">
    <w:name w:val="heading 1"/>
    <w:basedOn w:val="Normal"/>
    <w:next w:val="Normal"/>
    <w:link w:val="Heading1Char"/>
    <w:uiPriority w:val="9"/>
    <w:qFormat/>
    <w:rsid w:val="0024056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link w:val="Heading2Char"/>
    <w:uiPriority w:val="9"/>
    <w:qFormat/>
    <w:rsid w:val="0024056C"/>
    <w:pPr>
      <w:spacing w:before="300" w:after="150" w:line="450" w:lineRule="atLeast"/>
      <w:jc w:val="right"/>
      <w:outlineLvl w:val="1"/>
    </w:pPr>
    <w:rPr>
      <w:rFonts w:ascii="NassimBold" w:eastAsia="Times New Roman" w:hAnsi="NassimBold" w:cs="Times New Roman"/>
      <w:sz w:val="30"/>
      <w:szCs w:val="30"/>
    </w:rPr>
  </w:style>
  <w:style w:type="paragraph" w:styleId="Heading3">
    <w:name w:val="heading 3"/>
    <w:basedOn w:val="Normal"/>
    <w:next w:val="Normal"/>
    <w:link w:val="Heading3Char"/>
    <w:uiPriority w:val="9"/>
    <w:unhideWhenUsed/>
    <w:qFormat/>
    <w:rsid w:val="0024056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056C"/>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24056C"/>
    <w:rPr>
      <w:rFonts w:ascii="NassimBold" w:eastAsia="Times New Roman" w:hAnsi="NassimBold" w:cs="Times New Roman"/>
      <w:sz w:val="30"/>
      <w:szCs w:val="30"/>
    </w:rPr>
  </w:style>
  <w:style w:type="character" w:customStyle="1" w:styleId="Heading3Char">
    <w:name w:val="Heading 3 Char"/>
    <w:basedOn w:val="DefaultParagraphFont"/>
    <w:link w:val="Heading3"/>
    <w:uiPriority w:val="9"/>
    <w:rsid w:val="0024056C"/>
    <w:rPr>
      <w:rFonts w:asciiTheme="majorHAnsi" w:eastAsiaTheme="majorEastAsia" w:hAnsiTheme="majorHAnsi" w:cstheme="majorBidi"/>
      <w:color w:val="243F60" w:themeColor="accent1" w:themeShade="7F"/>
      <w:sz w:val="24"/>
      <w:szCs w:val="24"/>
    </w:rPr>
  </w:style>
  <w:style w:type="paragraph" w:styleId="Header">
    <w:name w:val="header"/>
    <w:basedOn w:val="Normal"/>
    <w:link w:val="HeaderChar"/>
    <w:uiPriority w:val="99"/>
    <w:unhideWhenUsed/>
    <w:rsid w:val="0024056C"/>
    <w:pPr>
      <w:tabs>
        <w:tab w:val="center" w:pos="4680"/>
        <w:tab w:val="right" w:pos="9360"/>
      </w:tabs>
      <w:spacing w:after="0" w:line="240" w:lineRule="auto"/>
    </w:pPr>
  </w:style>
  <w:style w:type="character" w:customStyle="1" w:styleId="HeaderChar">
    <w:name w:val="Header Char"/>
    <w:basedOn w:val="DefaultParagraphFont"/>
    <w:link w:val="Header"/>
    <w:uiPriority w:val="99"/>
    <w:rsid w:val="0024056C"/>
  </w:style>
  <w:style w:type="paragraph" w:styleId="Footer">
    <w:name w:val="footer"/>
    <w:basedOn w:val="Normal"/>
    <w:link w:val="FooterChar"/>
    <w:uiPriority w:val="99"/>
    <w:unhideWhenUsed/>
    <w:rsid w:val="0024056C"/>
    <w:pPr>
      <w:tabs>
        <w:tab w:val="center" w:pos="4680"/>
        <w:tab w:val="right" w:pos="9360"/>
      </w:tabs>
      <w:spacing w:after="0" w:line="240" w:lineRule="auto"/>
    </w:pPr>
  </w:style>
  <w:style w:type="character" w:customStyle="1" w:styleId="FooterChar">
    <w:name w:val="Footer Char"/>
    <w:basedOn w:val="DefaultParagraphFont"/>
    <w:link w:val="Footer"/>
    <w:uiPriority w:val="99"/>
    <w:rsid w:val="0024056C"/>
  </w:style>
  <w:style w:type="paragraph" w:styleId="ListParagraph">
    <w:name w:val="List Paragraph"/>
    <w:basedOn w:val="Normal"/>
    <w:qFormat/>
    <w:rsid w:val="0024056C"/>
    <w:pPr>
      <w:ind w:left="720"/>
      <w:contextualSpacing/>
    </w:pPr>
  </w:style>
  <w:style w:type="paragraph" w:styleId="NormalWeb">
    <w:name w:val="Normal (Web)"/>
    <w:basedOn w:val="Normal"/>
    <w:uiPriority w:val="99"/>
    <w:unhideWhenUsed/>
    <w:rsid w:val="0024056C"/>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24056C"/>
    <w:rPr>
      <w:strike w:val="0"/>
      <w:dstrike w:val="0"/>
      <w:color w:val="0000FF"/>
      <w:u w:val="none"/>
      <w:effect w:val="none"/>
    </w:rPr>
  </w:style>
  <w:style w:type="character" w:styleId="Strong">
    <w:name w:val="Strong"/>
    <w:basedOn w:val="DefaultParagraphFont"/>
    <w:uiPriority w:val="22"/>
    <w:qFormat/>
    <w:rsid w:val="0024056C"/>
    <w:rPr>
      <w:b/>
      <w:bCs/>
    </w:rPr>
  </w:style>
  <w:style w:type="paragraph" w:styleId="Subtitle">
    <w:name w:val="Subtitle"/>
    <w:basedOn w:val="Normal"/>
    <w:link w:val="SubtitleChar"/>
    <w:qFormat/>
    <w:rsid w:val="0024056C"/>
    <w:pPr>
      <w:bidi/>
      <w:spacing w:after="0" w:line="240" w:lineRule="auto"/>
      <w:jc w:val="center"/>
    </w:pPr>
    <w:rPr>
      <w:rFonts w:ascii="Times New Roman" w:eastAsia="Times New Roman" w:hAnsi="Times New Roman" w:cs="B Zar"/>
      <w:sz w:val="28"/>
      <w:szCs w:val="28"/>
    </w:rPr>
  </w:style>
  <w:style w:type="character" w:customStyle="1" w:styleId="SubtitleChar">
    <w:name w:val="Subtitle Char"/>
    <w:basedOn w:val="DefaultParagraphFont"/>
    <w:link w:val="Subtitle"/>
    <w:rsid w:val="0024056C"/>
    <w:rPr>
      <w:rFonts w:ascii="Times New Roman" w:eastAsia="Times New Roman" w:hAnsi="Times New Roman" w:cs="B Zar"/>
      <w:sz w:val="28"/>
      <w:szCs w:val="28"/>
    </w:rPr>
  </w:style>
  <w:style w:type="character" w:customStyle="1" w:styleId="st">
    <w:name w:val="st"/>
    <w:basedOn w:val="DefaultParagraphFont"/>
    <w:rsid w:val="0024056C"/>
  </w:style>
  <w:style w:type="character" w:styleId="Emphasis">
    <w:name w:val="Emphasis"/>
    <w:basedOn w:val="DefaultParagraphFont"/>
    <w:uiPriority w:val="20"/>
    <w:qFormat/>
    <w:rsid w:val="0024056C"/>
    <w:rPr>
      <w:i/>
      <w:iCs/>
    </w:rPr>
  </w:style>
  <w:style w:type="paragraph" w:styleId="FootnoteText">
    <w:name w:val="footnote text"/>
    <w:basedOn w:val="Normal"/>
    <w:link w:val="FootnoteTextChar"/>
    <w:semiHidden/>
    <w:unhideWhenUsed/>
    <w:rsid w:val="0024056C"/>
    <w:pPr>
      <w:bidi/>
      <w:spacing w:after="0" w:line="240" w:lineRule="auto"/>
    </w:pPr>
    <w:rPr>
      <w:rFonts w:ascii="Times New Roman" w:eastAsia="Times New Roman" w:hAnsi="Times New Roman" w:cs="B Nazanin"/>
      <w:sz w:val="20"/>
      <w:szCs w:val="20"/>
      <w:lang w:bidi="fa-IR"/>
    </w:rPr>
  </w:style>
  <w:style w:type="character" w:customStyle="1" w:styleId="FootnoteTextChar">
    <w:name w:val="Footnote Text Char"/>
    <w:basedOn w:val="DefaultParagraphFont"/>
    <w:link w:val="FootnoteText"/>
    <w:semiHidden/>
    <w:rsid w:val="0024056C"/>
    <w:rPr>
      <w:rFonts w:ascii="Times New Roman" w:eastAsia="Times New Roman" w:hAnsi="Times New Roman" w:cs="B Nazanin"/>
      <w:sz w:val="20"/>
      <w:szCs w:val="20"/>
      <w:lang w:bidi="fa-IR"/>
    </w:rPr>
  </w:style>
  <w:style w:type="character" w:styleId="FootnoteReference">
    <w:name w:val="footnote reference"/>
    <w:basedOn w:val="DefaultParagraphFont"/>
    <w:semiHidden/>
    <w:unhideWhenUsed/>
    <w:rsid w:val="0024056C"/>
    <w:rPr>
      <w:vertAlign w:val="superscript"/>
    </w:rPr>
  </w:style>
  <w:style w:type="paragraph" w:styleId="BodyText">
    <w:name w:val="Body Text"/>
    <w:basedOn w:val="Normal"/>
    <w:link w:val="BodyTextChar"/>
    <w:rsid w:val="0024056C"/>
    <w:pPr>
      <w:bidi/>
      <w:spacing w:after="0" w:line="240" w:lineRule="auto"/>
      <w:jc w:val="lowKashida"/>
    </w:pPr>
    <w:rPr>
      <w:rFonts w:ascii="Times New Roman" w:eastAsia="Times New Roman" w:hAnsi="Times New Roman" w:cs="Compset"/>
      <w:b/>
      <w:bCs/>
      <w:noProof/>
      <w:sz w:val="20"/>
      <w:szCs w:val="32"/>
    </w:rPr>
  </w:style>
  <w:style w:type="character" w:customStyle="1" w:styleId="BodyTextChar">
    <w:name w:val="Body Text Char"/>
    <w:basedOn w:val="DefaultParagraphFont"/>
    <w:link w:val="BodyText"/>
    <w:rsid w:val="0024056C"/>
    <w:rPr>
      <w:rFonts w:ascii="Times New Roman" w:eastAsia="Times New Roman" w:hAnsi="Times New Roman" w:cs="Compset"/>
      <w:b/>
      <w:bCs/>
      <w:noProof/>
      <w:sz w:val="20"/>
      <w:szCs w:val="32"/>
    </w:rPr>
  </w:style>
  <w:style w:type="paragraph" w:customStyle="1" w:styleId="lead">
    <w:name w:val="lead"/>
    <w:basedOn w:val="Normal"/>
    <w:rsid w:val="0024056C"/>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2405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unhideWhenUsed/>
    <w:qFormat/>
    <w:rsid w:val="0024056C"/>
    <w:pPr>
      <w:outlineLvl w:val="9"/>
    </w:pPr>
  </w:style>
  <w:style w:type="paragraph" w:styleId="TOC2">
    <w:name w:val="toc 2"/>
    <w:basedOn w:val="Normal"/>
    <w:next w:val="Normal"/>
    <w:autoRedefine/>
    <w:uiPriority w:val="39"/>
    <w:unhideWhenUsed/>
    <w:rsid w:val="0024056C"/>
    <w:pPr>
      <w:spacing w:after="100"/>
      <w:ind w:left="220"/>
    </w:pPr>
  </w:style>
  <w:style w:type="paragraph" w:styleId="TOC1">
    <w:name w:val="toc 1"/>
    <w:basedOn w:val="Normal"/>
    <w:next w:val="Normal"/>
    <w:autoRedefine/>
    <w:uiPriority w:val="39"/>
    <w:unhideWhenUsed/>
    <w:rsid w:val="0024056C"/>
    <w:pPr>
      <w:spacing w:after="100"/>
    </w:pPr>
  </w:style>
  <w:style w:type="character" w:styleId="FollowedHyperlink">
    <w:name w:val="FollowedHyperlink"/>
    <w:basedOn w:val="DefaultParagraphFont"/>
    <w:uiPriority w:val="99"/>
    <w:semiHidden/>
    <w:unhideWhenUsed/>
    <w:rsid w:val="0024056C"/>
    <w:rPr>
      <w:color w:val="800080" w:themeColor="followedHyperlink"/>
      <w:u w:val="single"/>
    </w:rPr>
  </w:style>
  <w:style w:type="paragraph" w:styleId="BalloonText">
    <w:name w:val="Balloon Text"/>
    <w:basedOn w:val="Normal"/>
    <w:link w:val="BalloonTextChar"/>
    <w:uiPriority w:val="99"/>
    <w:semiHidden/>
    <w:unhideWhenUsed/>
    <w:rsid w:val="0024056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056C"/>
    <w:rPr>
      <w:rFonts w:ascii="Tahoma" w:hAnsi="Tahoma" w:cs="Tahoma"/>
      <w:sz w:val="16"/>
      <w:szCs w:val="16"/>
    </w:rPr>
  </w:style>
  <w:style w:type="character" w:customStyle="1" w:styleId="mw-headline">
    <w:name w:val="mw-headline"/>
    <w:basedOn w:val="DefaultParagraphFont"/>
    <w:rsid w:val="0024056C"/>
  </w:style>
  <w:style w:type="character" w:customStyle="1" w:styleId="mw-editsection">
    <w:name w:val="mw-editsection"/>
    <w:basedOn w:val="DefaultParagraphFont"/>
    <w:rsid w:val="0024056C"/>
  </w:style>
  <w:style w:type="character" w:customStyle="1" w:styleId="mw-editsection-bracket">
    <w:name w:val="mw-editsection-bracket"/>
    <w:basedOn w:val="DefaultParagraphFont"/>
    <w:rsid w:val="0024056C"/>
  </w:style>
  <w:style w:type="character" w:customStyle="1" w:styleId="toctoggle">
    <w:name w:val="toctoggle"/>
    <w:basedOn w:val="DefaultParagraphFont"/>
    <w:rsid w:val="0024056C"/>
  </w:style>
  <w:style w:type="character" w:customStyle="1" w:styleId="tocnumber">
    <w:name w:val="tocnumber"/>
    <w:basedOn w:val="DefaultParagraphFont"/>
    <w:rsid w:val="0024056C"/>
  </w:style>
  <w:style w:type="character" w:customStyle="1" w:styleId="toctext">
    <w:name w:val="toctext"/>
    <w:basedOn w:val="DefaultParagraphFont"/>
    <w:rsid w:val="0024056C"/>
  </w:style>
  <w:style w:type="paragraph" w:customStyle="1" w:styleId="p2">
    <w:name w:val="p2"/>
    <w:basedOn w:val="Normal"/>
    <w:rsid w:val="0024056C"/>
    <w:pPr>
      <w:spacing w:before="100" w:beforeAutospacing="1" w:after="100" w:afterAutospacing="1" w:line="240" w:lineRule="auto"/>
    </w:pPr>
    <w:rPr>
      <w:rFonts w:ascii="Times New Roman" w:eastAsia="Times New Roman" w:hAnsi="Times New Roman" w:cs="Times New Roman"/>
      <w:sz w:val="24"/>
      <w:szCs w:val="24"/>
    </w:rPr>
  </w:style>
  <w:style w:type="paragraph" w:styleId="Caption">
    <w:name w:val="caption"/>
    <w:basedOn w:val="Normal"/>
    <w:next w:val="Normal"/>
    <w:qFormat/>
    <w:rsid w:val="0024056C"/>
    <w:pPr>
      <w:spacing w:after="0" w:line="240" w:lineRule="auto"/>
    </w:pPr>
    <w:rPr>
      <w:rFonts w:ascii="Times New Roman" w:eastAsia="MS Mincho" w:hAnsi="Times New Roman" w:cs="Times New Roman"/>
      <w:b/>
      <w:bCs/>
      <w:noProof/>
      <w:sz w:val="20"/>
      <w:szCs w:val="20"/>
      <w:lang w:eastAsia="ja-JP" w:bidi="fa-IR"/>
    </w:rPr>
  </w:style>
  <w:style w:type="paragraph" w:customStyle="1" w:styleId="kb">
    <w:name w:val="kb"/>
    <w:basedOn w:val="Normal"/>
    <w:rsid w:val="0024056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
    <w:name w:val="text"/>
    <w:basedOn w:val="Normal"/>
    <w:rsid w:val="0024056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zam">
    <w:name w:val="p_zam"/>
    <w:basedOn w:val="DefaultParagraphFont"/>
    <w:rsid w:val="0024056C"/>
  </w:style>
  <w:style w:type="character" w:styleId="CommentReference">
    <w:name w:val="annotation reference"/>
    <w:basedOn w:val="DefaultParagraphFont"/>
    <w:uiPriority w:val="99"/>
    <w:semiHidden/>
    <w:unhideWhenUsed/>
    <w:rsid w:val="0024056C"/>
    <w:rPr>
      <w:sz w:val="16"/>
      <w:szCs w:val="16"/>
    </w:rPr>
  </w:style>
  <w:style w:type="paragraph" w:styleId="CommentText">
    <w:name w:val="annotation text"/>
    <w:basedOn w:val="Normal"/>
    <w:link w:val="CommentTextChar"/>
    <w:uiPriority w:val="99"/>
    <w:semiHidden/>
    <w:unhideWhenUsed/>
    <w:rsid w:val="0024056C"/>
    <w:pPr>
      <w:spacing w:line="240" w:lineRule="auto"/>
    </w:pPr>
    <w:rPr>
      <w:sz w:val="20"/>
      <w:szCs w:val="20"/>
    </w:rPr>
  </w:style>
  <w:style w:type="character" w:customStyle="1" w:styleId="CommentTextChar">
    <w:name w:val="Comment Text Char"/>
    <w:basedOn w:val="DefaultParagraphFont"/>
    <w:link w:val="CommentText"/>
    <w:uiPriority w:val="99"/>
    <w:semiHidden/>
    <w:rsid w:val="0024056C"/>
    <w:rPr>
      <w:sz w:val="20"/>
      <w:szCs w:val="20"/>
    </w:rPr>
  </w:style>
  <w:style w:type="paragraph" w:customStyle="1" w:styleId="imgarticle">
    <w:name w:val="imgarticle"/>
    <w:basedOn w:val="Normal"/>
    <w:rsid w:val="0024056C"/>
    <w:pPr>
      <w:spacing w:before="100" w:beforeAutospacing="1" w:after="100" w:afterAutospacing="1" w:line="240" w:lineRule="auto"/>
    </w:pPr>
    <w:rPr>
      <w:rFonts w:ascii="Times New Roman" w:eastAsia="Times New Roman" w:hAnsi="Times New Roman" w:cs="Times New Roman"/>
      <w:sz w:val="24"/>
      <w:szCs w:val="24"/>
    </w:rPr>
  </w:style>
  <w:style w:type="paragraph" w:styleId="BodyText2">
    <w:name w:val="Body Text 2"/>
    <w:basedOn w:val="Normal"/>
    <w:link w:val="BodyText2Char"/>
    <w:uiPriority w:val="99"/>
    <w:unhideWhenUsed/>
    <w:rsid w:val="0024056C"/>
    <w:pPr>
      <w:spacing w:after="120" w:line="480" w:lineRule="auto"/>
    </w:pPr>
  </w:style>
  <w:style w:type="character" w:customStyle="1" w:styleId="BodyText2Char">
    <w:name w:val="Body Text 2 Char"/>
    <w:basedOn w:val="DefaultParagraphFont"/>
    <w:link w:val="BodyText2"/>
    <w:uiPriority w:val="99"/>
    <w:rsid w:val="0024056C"/>
  </w:style>
  <w:style w:type="paragraph" w:styleId="PlainText">
    <w:name w:val="Plain Text"/>
    <w:basedOn w:val="Normal"/>
    <w:link w:val="PlainTextChar"/>
    <w:rsid w:val="0024056C"/>
    <w:pPr>
      <w:bidi/>
      <w:spacing w:after="0" w:line="240" w:lineRule="auto"/>
    </w:pPr>
    <w:rPr>
      <w:rFonts w:ascii="Courier New" w:eastAsia="Times New Roman" w:hAnsi="Courier New" w:cs="Courier New"/>
      <w:sz w:val="20"/>
      <w:szCs w:val="20"/>
      <w:lang w:bidi="fa-IR"/>
    </w:rPr>
  </w:style>
  <w:style w:type="character" w:customStyle="1" w:styleId="PlainTextChar">
    <w:name w:val="Plain Text Char"/>
    <w:basedOn w:val="DefaultParagraphFont"/>
    <w:link w:val="PlainText"/>
    <w:rsid w:val="0024056C"/>
    <w:rPr>
      <w:rFonts w:ascii="Courier New" w:eastAsia="Times New Roman" w:hAnsi="Courier New" w:cs="Courier New"/>
      <w:sz w:val="20"/>
      <w:szCs w:val="20"/>
      <w:lang w:bidi="fa-I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056C"/>
    <w:pPr>
      <w:spacing w:after="160" w:line="259" w:lineRule="auto"/>
    </w:pPr>
  </w:style>
  <w:style w:type="paragraph" w:styleId="Heading1">
    <w:name w:val="heading 1"/>
    <w:basedOn w:val="Normal"/>
    <w:next w:val="Normal"/>
    <w:link w:val="Heading1Char"/>
    <w:uiPriority w:val="9"/>
    <w:qFormat/>
    <w:rsid w:val="0024056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link w:val="Heading2Char"/>
    <w:uiPriority w:val="9"/>
    <w:qFormat/>
    <w:rsid w:val="0024056C"/>
    <w:pPr>
      <w:spacing w:before="300" w:after="150" w:line="450" w:lineRule="atLeast"/>
      <w:jc w:val="right"/>
      <w:outlineLvl w:val="1"/>
    </w:pPr>
    <w:rPr>
      <w:rFonts w:ascii="NassimBold" w:eastAsia="Times New Roman" w:hAnsi="NassimBold" w:cs="Times New Roman"/>
      <w:sz w:val="30"/>
      <w:szCs w:val="30"/>
    </w:rPr>
  </w:style>
  <w:style w:type="paragraph" w:styleId="Heading3">
    <w:name w:val="heading 3"/>
    <w:basedOn w:val="Normal"/>
    <w:next w:val="Normal"/>
    <w:link w:val="Heading3Char"/>
    <w:uiPriority w:val="9"/>
    <w:unhideWhenUsed/>
    <w:qFormat/>
    <w:rsid w:val="0024056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056C"/>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24056C"/>
    <w:rPr>
      <w:rFonts w:ascii="NassimBold" w:eastAsia="Times New Roman" w:hAnsi="NassimBold" w:cs="Times New Roman"/>
      <w:sz w:val="30"/>
      <w:szCs w:val="30"/>
    </w:rPr>
  </w:style>
  <w:style w:type="character" w:customStyle="1" w:styleId="Heading3Char">
    <w:name w:val="Heading 3 Char"/>
    <w:basedOn w:val="DefaultParagraphFont"/>
    <w:link w:val="Heading3"/>
    <w:uiPriority w:val="9"/>
    <w:rsid w:val="0024056C"/>
    <w:rPr>
      <w:rFonts w:asciiTheme="majorHAnsi" w:eastAsiaTheme="majorEastAsia" w:hAnsiTheme="majorHAnsi" w:cstheme="majorBidi"/>
      <w:color w:val="243F60" w:themeColor="accent1" w:themeShade="7F"/>
      <w:sz w:val="24"/>
      <w:szCs w:val="24"/>
    </w:rPr>
  </w:style>
  <w:style w:type="paragraph" w:styleId="Header">
    <w:name w:val="header"/>
    <w:basedOn w:val="Normal"/>
    <w:link w:val="HeaderChar"/>
    <w:uiPriority w:val="99"/>
    <w:unhideWhenUsed/>
    <w:rsid w:val="0024056C"/>
    <w:pPr>
      <w:tabs>
        <w:tab w:val="center" w:pos="4680"/>
        <w:tab w:val="right" w:pos="9360"/>
      </w:tabs>
      <w:spacing w:after="0" w:line="240" w:lineRule="auto"/>
    </w:pPr>
  </w:style>
  <w:style w:type="character" w:customStyle="1" w:styleId="HeaderChar">
    <w:name w:val="Header Char"/>
    <w:basedOn w:val="DefaultParagraphFont"/>
    <w:link w:val="Header"/>
    <w:uiPriority w:val="99"/>
    <w:rsid w:val="0024056C"/>
  </w:style>
  <w:style w:type="paragraph" w:styleId="Footer">
    <w:name w:val="footer"/>
    <w:basedOn w:val="Normal"/>
    <w:link w:val="FooterChar"/>
    <w:uiPriority w:val="99"/>
    <w:unhideWhenUsed/>
    <w:rsid w:val="0024056C"/>
    <w:pPr>
      <w:tabs>
        <w:tab w:val="center" w:pos="4680"/>
        <w:tab w:val="right" w:pos="9360"/>
      </w:tabs>
      <w:spacing w:after="0" w:line="240" w:lineRule="auto"/>
    </w:pPr>
  </w:style>
  <w:style w:type="character" w:customStyle="1" w:styleId="FooterChar">
    <w:name w:val="Footer Char"/>
    <w:basedOn w:val="DefaultParagraphFont"/>
    <w:link w:val="Footer"/>
    <w:uiPriority w:val="99"/>
    <w:rsid w:val="0024056C"/>
  </w:style>
  <w:style w:type="paragraph" w:styleId="ListParagraph">
    <w:name w:val="List Paragraph"/>
    <w:basedOn w:val="Normal"/>
    <w:qFormat/>
    <w:rsid w:val="0024056C"/>
    <w:pPr>
      <w:ind w:left="720"/>
      <w:contextualSpacing/>
    </w:pPr>
  </w:style>
  <w:style w:type="paragraph" w:styleId="NormalWeb">
    <w:name w:val="Normal (Web)"/>
    <w:basedOn w:val="Normal"/>
    <w:uiPriority w:val="99"/>
    <w:unhideWhenUsed/>
    <w:rsid w:val="0024056C"/>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24056C"/>
    <w:rPr>
      <w:strike w:val="0"/>
      <w:dstrike w:val="0"/>
      <w:color w:val="0000FF"/>
      <w:u w:val="none"/>
      <w:effect w:val="none"/>
    </w:rPr>
  </w:style>
  <w:style w:type="character" w:styleId="Strong">
    <w:name w:val="Strong"/>
    <w:basedOn w:val="DefaultParagraphFont"/>
    <w:uiPriority w:val="22"/>
    <w:qFormat/>
    <w:rsid w:val="0024056C"/>
    <w:rPr>
      <w:b/>
      <w:bCs/>
    </w:rPr>
  </w:style>
  <w:style w:type="paragraph" w:styleId="Subtitle">
    <w:name w:val="Subtitle"/>
    <w:basedOn w:val="Normal"/>
    <w:link w:val="SubtitleChar"/>
    <w:qFormat/>
    <w:rsid w:val="0024056C"/>
    <w:pPr>
      <w:bidi/>
      <w:spacing w:after="0" w:line="240" w:lineRule="auto"/>
      <w:jc w:val="center"/>
    </w:pPr>
    <w:rPr>
      <w:rFonts w:ascii="Times New Roman" w:eastAsia="Times New Roman" w:hAnsi="Times New Roman" w:cs="B Zar"/>
      <w:sz w:val="28"/>
      <w:szCs w:val="28"/>
    </w:rPr>
  </w:style>
  <w:style w:type="character" w:customStyle="1" w:styleId="SubtitleChar">
    <w:name w:val="Subtitle Char"/>
    <w:basedOn w:val="DefaultParagraphFont"/>
    <w:link w:val="Subtitle"/>
    <w:rsid w:val="0024056C"/>
    <w:rPr>
      <w:rFonts w:ascii="Times New Roman" w:eastAsia="Times New Roman" w:hAnsi="Times New Roman" w:cs="B Zar"/>
      <w:sz w:val="28"/>
      <w:szCs w:val="28"/>
    </w:rPr>
  </w:style>
  <w:style w:type="character" w:customStyle="1" w:styleId="st">
    <w:name w:val="st"/>
    <w:basedOn w:val="DefaultParagraphFont"/>
    <w:rsid w:val="0024056C"/>
  </w:style>
  <w:style w:type="character" w:styleId="Emphasis">
    <w:name w:val="Emphasis"/>
    <w:basedOn w:val="DefaultParagraphFont"/>
    <w:uiPriority w:val="20"/>
    <w:qFormat/>
    <w:rsid w:val="0024056C"/>
    <w:rPr>
      <w:i/>
      <w:iCs/>
    </w:rPr>
  </w:style>
  <w:style w:type="paragraph" w:styleId="FootnoteText">
    <w:name w:val="footnote text"/>
    <w:basedOn w:val="Normal"/>
    <w:link w:val="FootnoteTextChar"/>
    <w:semiHidden/>
    <w:unhideWhenUsed/>
    <w:rsid w:val="0024056C"/>
    <w:pPr>
      <w:bidi/>
      <w:spacing w:after="0" w:line="240" w:lineRule="auto"/>
    </w:pPr>
    <w:rPr>
      <w:rFonts w:ascii="Times New Roman" w:eastAsia="Times New Roman" w:hAnsi="Times New Roman" w:cs="B Nazanin"/>
      <w:sz w:val="20"/>
      <w:szCs w:val="20"/>
      <w:lang w:bidi="fa-IR"/>
    </w:rPr>
  </w:style>
  <w:style w:type="character" w:customStyle="1" w:styleId="FootnoteTextChar">
    <w:name w:val="Footnote Text Char"/>
    <w:basedOn w:val="DefaultParagraphFont"/>
    <w:link w:val="FootnoteText"/>
    <w:semiHidden/>
    <w:rsid w:val="0024056C"/>
    <w:rPr>
      <w:rFonts w:ascii="Times New Roman" w:eastAsia="Times New Roman" w:hAnsi="Times New Roman" w:cs="B Nazanin"/>
      <w:sz w:val="20"/>
      <w:szCs w:val="20"/>
      <w:lang w:bidi="fa-IR"/>
    </w:rPr>
  </w:style>
  <w:style w:type="character" w:styleId="FootnoteReference">
    <w:name w:val="footnote reference"/>
    <w:basedOn w:val="DefaultParagraphFont"/>
    <w:semiHidden/>
    <w:unhideWhenUsed/>
    <w:rsid w:val="0024056C"/>
    <w:rPr>
      <w:vertAlign w:val="superscript"/>
    </w:rPr>
  </w:style>
  <w:style w:type="paragraph" w:styleId="BodyText">
    <w:name w:val="Body Text"/>
    <w:basedOn w:val="Normal"/>
    <w:link w:val="BodyTextChar"/>
    <w:rsid w:val="0024056C"/>
    <w:pPr>
      <w:bidi/>
      <w:spacing w:after="0" w:line="240" w:lineRule="auto"/>
      <w:jc w:val="lowKashida"/>
    </w:pPr>
    <w:rPr>
      <w:rFonts w:ascii="Times New Roman" w:eastAsia="Times New Roman" w:hAnsi="Times New Roman" w:cs="Compset"/>
      <w:b/>
      <w:bCs/>
      <w:noProof/>
      <w:sz w:val="20"/>
      <w:szCs w:val="32"/>
    </w:rPr>
  </w:style>
  <w:style w:type="character" w:customStyle="1" w:styleId="BodyTextChar">
    <w:name w:val="Body Text Char"/>
    <w:basedOn w:val="DefaultParagraphFont"/>
    <w:link w:val="BodyText"/>
    <w:rsid w:val="0024056C"/>
    <w:rPr>
      <w:rFonts w:ascii="Times New Roman" w:eastAsia="Times New Roman" w:hAnsi="Times New Roman" w:cs="Compset"/>
      <w:b/>
      <w:bCs/>
      <w:noProof/>
      <w:sz w:val="20"/>
      <w:szCs w:val="32"/>
    </w:rPr>
  </w:style>
  <w:style w:type="paragraph" w:customStyle="1" w:styleId="lead">
    <w:name w:val="lead"/>
    <w:basedOn w:val="Normal"/>
    <w:rsid w:val="0024056C"/>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2405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unhideWhenUsed/>
    <w:qFormat/>
    <w:rsid w:val="0024056C"/>
    <w:pPr>
      <w:outlineLvl w:val="9"/>
    </w:pPr>
  </w:style>
  <w:style w:type="paragraph" w:styleId="TOC2">
    <w:name w:val="toc 2"/>
    <w:basedOn w:val="Normal"/>
    <w:next w:val="Normal"/>
    <w:autoRedefine/>
    <w:uiPriority w:val="39"/>
    <w:unhideWhenUsed/>
    <w:rsid w:val="0024056C"/>
    <w:pPr>
      <w:spacing w:after="100"/>
      <w:ind w:left="220"/>
    </w:pPr>
  </w:style>
  <w:style w:type="paragraph" w:styleId="TOC1">
    <w:name w:val="toc 1"/>
    <w:basedOn w:val="Normal"/>
    <w:next w:val="Normal"/>
    <w:autoRedefine/>
    <w:uiPriority w:val="39"/>
    <w:unhideWhenUsed/>
    <w:rsid w:val="0024056C"/>
    <w:pPr>
      <w:spacing w:after="100"/>
    </w:pPr>
  </w:style>
  <w:style w:type="character" w:styleId="FollowedHyperlink">
    <w:name w:val="FollowedHyperlink"/>
    <w:basedOn w:val="DefaultParagraphFont"/>
    <w:uiPriority w:val="99"/>
    <w:semiHidden/>
    <w:unhideWhenUsed/>
    <w:rsid w:val="0024056C"/>
    <w:rPr>
      <w:color w:val="800080" w:themeColor="followedHyperlink"/>
      <w:u w:val="single"/>
    </w:rPr>
  </w:style>
  <w:style w:type="paragraph" w:styleId="BalloonText">
    <w:name w:val="Balloon Text"/>
    <w:basedOn w:val="Normal"/>
    <w:link w:val="BalloonTextChar"/>
    <w:uiPriority w:val="99"/>
    <w:semiHidden/>
    <w:unhideWhenUsed/>
    <w:rsid w:val="0024056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056C"/>
    <w:rPr>
      <w:rFonts w:ascii="Tahoma" w:hAnsi="Tahoma" w:cs="Tahoma"/>
      <w:sz w:val="16"/>
      <w:szCs w:val="16"/>
    </w:rPr>
  </w:style>
  <w:style w:type="character" w:customStyle="1" w:styleId="mw-headline">
    <w:name w:val="mw-headline"/>
    <w:basedOn w:val="DefaultParagraphFont"/>
    <w:rsid w:val="0024056C"/>
  </w:style>
  <w:style w:type="character" w:customStyle="1" w:styleId="mw-editsection">
    <w:name w:val="mw-editsection"/>
    <w:basedOn w:val="DefaultParagraphFont"/>
    <w:rsid w:val="0024056C"/>
  </w:style>
  <w:style w:type="character" w:customStyle="1" w:styleId="mw-editsection-bracket">
    <w:name w:val="mw-editsection-bracket"/>
    <w:basedOn w:val="DefaultParagraphFont"/>
    <w:rsid w:val="0024056C"/>
  </w:style>
  <w:style w:type="character" w:customStyle="1" w:styleId="toctoggle">
    <w:name w:val="toctoggle"/>
    <w:basedOn w:val="DefaultParagraphFont"/>
    <w:rsid w:val="0024056C"/>
  </w:style>
  <w:style w:type="character" w:customStyle="1" w:styleId="tocnumber">
    <w:name w:val="tocnumber"/>
    <w:basedOn w:val="DefaultParagraphFont"/>
    <w:rsid w:val="0024056C"/>
  </w:style>
  <w:style w:type="character" w:customStyle="1" w:styleId="toctext">
    <w:name w:val="toctext"/>
    <w:basedOn w:val="DefaultParagraphFont"/>
    <w:rsid w:val="0024056C"/>
  </w:style>
  <w:style w:type="paragraph" w:customStyle="1" w:styleId="p2">
    <w:name w:val="p2"/>
    <w:basedOn w:val="Normal"/>
    <w:rsid w:val="0024056C"/>
    <w:pPr>
      <w:spacing w:before="100" w:beforeAutospacing="1" w:after="100" w:afterAutospacing="1" w:line="240" w:lineRule="auto"/>
    </w:pPr>
    <w:rPr>
      <w:rFonts w:ascii="Times New Roman" w:eastAsia="Times New Roman" w:hAnsi="Times New Roman" w:cs="Times New Roman"/>
      <w:sz w:val="24"/>
      <w:szCs w:val="24"/>
    </w:rPr>
  </w:style>
  <w:style w:type="paragraph" w:styleId="Caption">
    <w:name w:val="caption"/>
    <w:basedOn w:val="Normal"/>
    <w:next w:val="Normal"/>
    <w:qFormat/>
    <w:rsid w:val="0024056C"/>
    <w:pPr>
      <w:spacing w:after="0" w:line="240" w:lineRule="auto"/>
    </w:pPr>
    <w:rPr>
      <w:rFonts w:ascii="Times New Roman" w:eastAsia="MS Mincho" w:hAnsi="Times New Roman" w:cs="Times New Roman"/>
      <w:b/>
      <w:bCs/>
      <w:noProof/>
      <w:sz w:val="20"/>
      <w:szCs w:val="20"/>
      <w:lang w:eastAsia="ja-JP" w:bidi="fa-IR"/>
    </w:rPr>
  </w:style>
  <w:style w:type="paragraph" w:customStyle="1" w:styleId="kb">
    <w:name w:val="kb"/>
    <w:basedOn w:val="Normal"/>
    <w:rsid w:val="0024056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
    <w:name w:val="text"/>
    <w:basedOn w:val="Normal"/>
    <w:rsid w:val="0024056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zam">
    <w:name w:val="p_zam"/>
    <w:basedOn w:val="DefaultParagraphFont"/>
    <w:rsid w:val="0024056C"/>
  </w:style>
  <w:style w:type="character" w:styleId="CommentReference">
    <w:name w:val="annotation reference"/>
    <w:basedOn w:val="DefaultParagraphFont"/>
    <w:uiPriority w:val="99"/>
    <w:semiHidden/>
    <w:unhideWhenUsed/>
    <w:rsid w:val="0024056C"/>
    <w:rPr>
      <w:sz w:val="16"/>
      <w:szCs w:val="16"/>
    </w:rPr>
  </w:style>
  <w:style w:type="paragraph" w:styleId="CommentText">
    <w:name w:val="annotation text"/>
    <w:basedOn w:val="Normal"/>
    <w:link w:val="CommentTextChar"/>
    <w:uiPriority w:val="99"/>
    <w:semiHidden/>
    <w:unhideWhenUsed/>
    <w:rsid w:val="0024056C"/>
    <w:pPr>
      <w:spacing w:line="240" w:lineRule="auto"/>
    </w:pPr>
    <w:rPr>
      <w:sz w:val="20"/>
      <w:szCs w:val="20"/>
    </w:rPr>
  </w:style>
  <w:style w:type="character" w:customStyle="1" w:styleId="CommentTextChar">
    <w:name w:val="Comment Text Char"/>
    <w:basedOn w:val="DefaultParagraphFont"/>
    <w:link w:val="CommentText"/>
    <w:uiPriority w:val="99"/>
    <w:semiHidden/>
    <w:rsid w:val="0024056C"/>
    <w:rPr>
      <w:sz w:val="20"/>
      <w:szCs w:val="20"/>
    </w:rPr>
  </w:style>
  <w:style w:type="paragraph" w:customStyle="1" w:styleId="imgarticle">
    <w:name w:val="imgarticle"/>
    <w:basedOn w:val="Normal"/>
    <w:rsid w:val="0024056C"/>
    <w:pPr>
      <w:spacing w:before="100" w:beforeAutospacing="1" w:after="100" w:afterAutospacing="1" w:line="240" w:lineRule="auto"/>
    </w:pPr>
    <w:rPr>
      <w:rFonts w:ascii="Times New Roman" w:eastAsia="Times New Roman" w:hAnsi="Times New Roman" w:cs="Times New Roman"/>
      <w:sz w:val="24"/>
      <w:szCs w:val="24"/>
    </w:rPr>
  </w:style>
  <w:style w:type="paragraph" w:styleId="BodyText2">
    <w:name w:val="Body Text 2"/>
    <w:basedOn w:val="Normal"/>
    <w:link w:val="BodyText2Char"/>
    <w:uiPriority w:val="99"/>
    <w:unhideWhenUsed/>
    <w:rsid w:val="0024056C"/>
    <w:pPr>
      <w:spacing w:after="120" w:line="480" w:lineRule="auto"/>
    </w:pPr>
  </w:style>
  <w:style w:type="character" w:customStyle="1" w:styleId="BodyText2Char">
    <w:name w:val="Body Text 2 Char"/>
    <w:basedOn w:val="DefaultParagraphFont"/>
    <w:link w:val="BodyText2"/>
    <w:uiPriority w:val="99"/>
    <w:rsid w:val="0024056C"/>
  </w:style>
  <w:style w:type="paragraph" w:styleId="PlainText">
    <w:name w:val="Plain Text"/>
    <w:basedOn w:val="Normal"/>
    <w:link w:val="PlainTextChar"/>
    <w:rsid w:val="0024056C"/>
    <w:pPr>
      <w:bidi/>
      <w:spacing w:after="0" w:line="240" w:lineRule="auto"/>
    </w:pPr>
    <w:rPr>
      <w:rFonts w:ascii="Courier New" w:eastAsia="Times New Roman" w:hAnsi="Courier New" w:cs="Courier New"/>
      <w:sz w:val="20"/>
      <w:szCs w:val="20"/>
      <w:lang w:bidi="fa-IR"/>
    </w:rPr>
  </w:style>
  <w:style w:type="character" w:customStyle="1" w:styleId="PlainTextChar">
    <w:name w:val="Plain Text Char"/>
    <w:basedOn w:val="DefaultParagraphFont"/>
    <w:link w:val="PlainText"/>
    <w:rsid w:val="0024056C"/>
    <w:rPr>
      <w:rFonts w:ascii="Courier New" w:eastAsia="Times New Roman" w:hAnsi="Courier New" w:cs="Courier New"/>
      <w:sz w:val="20"/>
      <w:szCs w:val="20"/>
      <w:lang w:bidi="fa-I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fa.wikipedia.org/w/index.php?title=%D8%A7%D8%B1%D8%AA%D8%B4%D8%AA%D8%A7%D8%B1%D8%A7%D9%86&amp;action=edit&amp;redlink=1" TargetMode="External"/><Relationship Id="rId18" Type="http://schemas.openxmlformats.org/officeDocument/2006/relationships/hyperlink" Target="https://fa.wikipedia.org/wiki/%D8%B4%D8%A7%D9%87" TargetMode="External"/><Relationship Id="rId26" Type="http://schemas.openxmlformats.org/officeDocument/2006/relationships/hyperlink" Target="https://fa.wikipedia.org/w/index.php?title=%D9%88%D8%A7%D8%B3%D8%AA%D8%B1%DB%8C%D9%88%D8%B4%D8%A7%D9%86&amp;action=edit&amp;redlink=1" TargetMode="External"/><Relationship Id="rId39" Type="http://schemas.openxmlformats.org/officeDocument/2006/relationships/hyperlink" Target="https://fa.wikipedia.org/wiki/%D8%B3%D9%86%DA%AF%E2%80%8C%D9%86%D8%A8%D8%B4%D8%AA%D9%87" TargetMode="External"/><Relationship Id="rId21" Type="http://schemas.openxmlformats.org/officeDocument/2006/relationships/hyperlink" Target="https://fa.wikipedia.org/wiki/%D8%B3%D8%A7%D8%B3%D8%A7%D9%86%DB%8C%D8%A7%D9%86" TargetMode="External"/><Relationship Id="rId34" Type="http://schemas.openxmlformats.org/officeDocument/2006/relationships/hyperlink" Target="https://fa.wikipedia.org/w/index.php?title=%D8%A7%DB%8C%D8%B1%D8%A7%D9%86_%D8%AF%D8%A8%DB%8C%D8%B1%D8%A8%D8%B0&amp;action=edit&amp;redlink=1"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styles" Target="styles.xml"/><Relationship Id="rId16" Type="http://schemas.openxmlformats.org/officeDocument/2006/relationships/hyperlink" Target="https://fa.wikipedia.org/wiki/%D8%AE%D9%86%D8%AF%D9%82" TargetMode="External"/><Relationship Id="rId20" Type="http://schemas.openxmlformats.org/officeDocument/2006/relationships/hyperlink" Target="https://fa.wikipedia.org/wiki/%D8%B3%D9%88%DA%AF%D9%86%D8%AF" TargetMode="External"/><Relationship Id="rId29" Type="http://schemas.openxmlformats.org/officeDocument/2006/relationships/hyperlink" Target="https://fa.wikipedia.org/wiki/%D9%85%D9%88%D8%A8%D8%AF"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fa.wikipedia.org/wiki/%D8%A7%D8%B4%DA%A9%D8%A7%D9%86%DB%8C%D8%A7%D9%86" TargetMode="External"/><Relationship Id="rId24" Type="http://schemas.openxmlformats.org/officeDocument/2006/relationships/hyperlink" Target="https://fa.wikipedia.org/wiki/%D8%A7%D8%B1%D8%AA%D8%B4%D8%AA%D8%A7%D8%B1" TargetMode="External"/><Relationship Id="rId32" Type="http://schemas.openxmlformats.org/officeDocument/2006/relationships/hyperlink" Target="https://fa.wikipedia.org/wiki/%D9%85%D9%88%D8%A8%D8%AF%D8%A7%D9%86_%D9%85%D9%88%D8%A8%D8%AF" TargetMode="External"/><Relationship Id="rId37" Type="http://schemas.openxmlformats.org/officeDocument/2006/relationships/hyperlink" Target="https://fa.wikipedia.org/wiki/%DA%A9%D8%AA%DB%8C%D8%A8%D9%87_%D8%B4%D8%A7%D9%BE%D9%88%D8%B1_%DB%8C%DA%A9%D9%85_%D8%AF%D8%B1_%D8%AD%D8%A7%D8%AC%DB%8C%E2%80%8C%D8%A2%D8%A8%D8%A7%D8%AF" TargetMode="External"/><Relationship Id="rId40" Type="http://schemas.openxmlformats.org/officeDocument/2006/relationships/hyperlink" Target="https://fa.wikipedia.org/wiki/%D9%88%D8%A7%D8%B3%D9%BE%D9%88%D9%87%D8%B1%D8%A7%D9%86" TargetMode="External"/><Relationship Id="rId5" Type="http://schemas.openxmlformats.org/officeDocument/2006/relationships/webSettings" Target="webSettings.xml"/><Relationship Id="rId15" Type="http://schemas.openxmlformats.org/officeDocument/2006/relationships/hyperlink" Target="https://fa.wikipedia.org/wiki/%D8%B4%D9%88%D8%B1%D8%A7" TargetMode="External"/><Relationship Id="rId23" Type="http://schemas.openxmlformats.org/officeDocument/2006/relationships/hyperlink" Target="https://fa.wikipedia.org/wiki/%D8%B1%D9%88%D8%AD%D8%A7%D9%86%DB%8C" TargetMode="External"/><Relationship Id="rId28" Type="http://schemas.openxmlformats.org/officeDocument/2006/relationships/hyperlink" Target="https://fa.wikipedia.org/wiki/%D9%85%D8%BA%D8%A7%D9%86" TargetMode="External"/><Relationship Id="rId36" Type="http://schemas.openxmlformats.org/officeDocument/2006/relationships/hyperlink" Target="https://fa.wikipedia.org/wiki/%D8%A7%D8%B4%DA%A9%D8%A7%D9%86%DB%8C%D8%A7%D9%86" TargetMode="External"/><Relationship Id="rId10" Type="http://schemas.openxmlformats.org/officeDocument/2006/relationships/hyperlink" Target="https://fa.wikipedia.org/wiki/%D8%A7%D8%B1%D8%AF%D8%B4%DB%8C%D8%B1_%DB%8C%DA%A9%D9%85" TargetMode="External"/><Relationship Id="rId19" Type="http://schemas.openxmlformats.org/officeDocument/2006/relationships/hyperlink" Target="https://fa.wikipedia.org/wiki/%D8%A7%DB%8C%D8%B1%D8%A7%D9%86_%D8%B3%D9%BE%D9%87%D8%A8%D8%AF" TargetMode="External"/><Relationship Id="rId31" Type="http://schemas.openxmlformats.org/officeDocument/2006/relationships/hyperlink" Target="https://fa.wikipedia.org/w/index.php?title=%D9%85%D8%BA%D8%A7%D9%86_%D8%A7%D9%86%D8%AF%D8%B1%D8%B2%D8%A8%D8%AF&amp;action=edit&amp;redlink=1" TargetMode="External"/><Relationship Id="rId4" Type="http://schemas.openxmlformats.org/officeDocument/2006/relationships/settings" Target="settings.xml"/><Relationship Id="rId9" Type="http://schemas.openxmlformats.org/officeDocument/2006/relationships/hyperlink" Target="https://fa.wikipedia.org/wiki/%D8%A7%D8%B1%D8%AF%D9%88%D8%A7%D9%86_%D9%BE%D9%86%D8%AC%D9%85" TargetMode="External"/><Relationship Id="rId14" Type="http://schemas.openxmlformats.org/officeDocument/2006/relationships/hyperlink" Target="https://fa.wikipedia.org/w/index.php?title=%D8%B7%D8%A8%D9%82%D8%A7%D8%AA_%D8%AF%D9%88%D8%B1%D9%87_%D8%B3%D8%A7%D8%B3%D8%A7%D9%86%DB%8C&amp;action=edit&amp;redlink=1" TargetMode="External"/><Relationship Id="rId22" Type="http://schemas.openxmlformats.org/officeDocument/2006/relationships/hyperlink" Target="https://fa.wikipedia.org/wiki/%D8%B7%D8%A8%D9%82%D9%87_%D8%A7%D8%AC%D8%AA%D9%85%D8%A7%D8%B9%DB%8C" TargetMode="External"/><Relationship Id="rId27" Type="http://schemas.openxmlformats.org/officeDocument/2006/relationships/hyperlink" Target="https://fa.wikipedia.org/w/index.php?title=%D9%87%D8%AA%D8%AE%D8%B4%D8%A7%D9%86&amp;action=edit&amp;redlink=1" TargetMode="External"/><Relationship Id="rId30" Type="http://schemas.openxmlformats.org/officeDocument/2006/relationships/hyperlink" Target="https://fa.wikipedia.org/wiki/%D9%87%DB%8C%D8%B1%D8%A8%D8%AF" TargetMode="External"/><Relationship Id="rId35" Type="http://schemas.openxmlformats.org/officeDocument/2006/relationships/hyperlink" Target="https://fa.wikipedia.org/wiki/%D9%88%D8%A7%D8%B3%D8%AA%D8%B1%DB%8C%D9%88%D8%B4%D8%A7%D9%86_%D8%B3%D8%A7%D9%84%D8%A7%D8%B1" TargetMode="External"/><Relationship Id="rId8" Type="http://schemas.openxmlformats.org/officeDocument/2006/relationships/hyperlink" Target="https://fa.wikipedia.org/wiki/%D8%B3%D8%A7%D8%B3%D8%A7%D9%86%DB%8C%D8%A7%D9%86" TargetMode="External"/><Relationship Id="rId3" Type="http://schemas.microsoft.com/office/2007/relationships/stylesWithEffects" Target="stylesWithEffects.xml"/><Relationship Id="rId12" Type="http://schemas.openxmlformats.org/officeDocument/2006/relationships/hyperlink" Target="https://fa.wikipedia.org/wiki/%DA%86%D8%B1%DB%8C%DA%A9" TargetMode="External"/><Relationship Id="rId17" Type="http://schemas.openxmlformats.org/officeDocument/2006/relationships/hyperlink" Target="https://fa.wikipedia.org/wiki/%D9%85%D9%86%D8%AC%D9%86%DB%8C%D9%82" TargetMode="External"/><Relationship Id="rId25" Type="http://schemas.openxmlformats.org/officeDocument/2006/relationships/hyperlink" Target="https://fa.wikipedia.org/wiki/%D8%AF%D8%A8%DB%8C%D8%B1%D8%A7%D9%86" TargetMode="External"/><Relationship Id="rId33" Type="http://schemas.openxmlformats.org/officeDocument/2006/relationships/hyperlink" Target="https://fa.wikipedia.org/wiki/%D8%A7%DB%8C%D8%B1%D8%A7%D9%86_%D8%B3%D9%BE%D9%87%E2%80%8C%D8%A8%D8%B0" TargetMode="External"/><Relationship Id="rId38" Type="http://schemas.openxmlformats.org/officeDocument/2006/relationships/hyperlink" Target="https://fa.wikipedia.org/wiki/%D8%B4%D8%A7%D9%BE%D9%88%D8%B1_%DB%8C%DA%A9%D9%8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31</Pages>
  <Words>8118</Words>
  <Characters>46277</Characters>
  <Application>Microsoft Office Word</Application>
  <DocSecurity>0</DocSecurity>
  <Lines>385</Lines>
  <Paragraphs>108</Paragraphs>
  <ScaleCrop>false</ScaleCrop>
  <Company>Grizli777</Company>
  <LinksUpToDate>false</LinksUpToDate>
  <CharactersWithSpaces>54287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SEVEN</dc:creator>
  <cp:keywords/>
  <dc:description/>
  <cp:lastModifiedBy>SEVEN</cp:lastModifiedBy>
  <cp:revision>2</cp:revision>
  <dcterms:created xsi:type="dcterms:W3CDTF">2020-01-17T06:28:00Z</dcterms:created>
  <dcterms:modified xsi:type="dcterms:W3CDTF">2020-01-17T06:32:00Z</dcterms:modified>
</cp:coreProperties>
</file>